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211" w:rsidRDefault="00A53211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01E99">
        <w:rPr>
          <w:rFonts w:ascii="Times New Roman" w:hAnsi="Times New Roman"/>
          <w:b/>
          <w:bCs/>
          <w:sz w:val="32"/>
          <w:szCs w:val="32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r w:rsidR="0088632F">
        <w:rPr>
          <w:rFonts w:ascii="Times New Roman" w:hAnsi="Times New Roman"/>
          <w:b/>
          <w:bCs/>
          <w:sz w:val="32"/>
          <w:szCs w:val="32"/>
        </w:rPr>
        <w:t>Лебяженского</w:t>
      </w:r>
      <w:r w:rsidRPr="00D01E99">
        <w:rPr>
          <w:rFonts w:ascii="Times New Roman" w:hAnsi="Times New Roman"/>
          <w:b/>
          <w:bCs/>
          <w:sz w:val="32"/>
          <w:szCs w:val="32"/>
        </w:rPr>
        <w:t xml:space="preserve"> сельсовета Курского района Курской области, и ежемесячной доплаты к пенсии выборным должностным лицам</w:t>
      </w:r>
    </w:p>
    <w:p w:rsidR="00A53211" w:rsidRDefault="00A53211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 xml:space="preserve">- распоряжением  Администрации Курской области от 18.05.2015 № 350-ра «Об утверждении типового (рекомендуемого) перечня  </w:t>
      </w:r>
      <w:r w:rsidRPr="00527E35">
        <w:rPr>
          <w:rFonts w:ascii="Times New Roman" w:hAnsi="Times New Roman"/>
          <w:bCs/>
          <w:color w:val="000000"/>
          <w:sz w:val="28"/>
          <w:szCs w:val="28"/>
        </w:rPr>
        <w:lastRenderedPageBreak/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8632F" w:rsidRPr="00342B8D" w:rsidRDefault="0088632F" w:rsidP="0088632F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Лебяженского сельсовета Курского района от </w:t>
      </w:r>
      <w:r w:rsidRPr="00342B8D">
        <w:rPr>
          <w:rFonts w:ascii="Times New Roman" w:hAnsi="Times New Roman"/>
          <w:bCs/>
          <w:color w:val="auto"/>
          <w:sz w:val="28"/>
          <w:szCs w:val="28"/>
        </w:rPr>
        <w:t>30.03.2022 № 26 «Об утверждении Порядка разработки и утверждения административных регламентов предоставления муниципальных услуг»;</w:t>
      </w:r>
    </w:p>
    <w:p w:rsidR="0088632F" w:rsidRPr="00342B8D" w:rsidRDefault="0088632F" w:rsidP="0088632F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42B8D">
        <w:rPr>
          <w:rFonts w:ascii="Times New Roman" w:hAnsi="Times New Roman"/>
          <w:bCs/>
          <w:color w:val="000000"/>
          <w:sz w:val="28"/>
          <w:szCs w:val="28"/>
        </w:rPr>
        <w:t>- Решение Собрания депутатов Лебяженского сельсовета Курского района Курской области от 29 сентября 2014 г. №121-5-32 "Об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и предоставляются организациями, участвующими в предоставлении муниципальных услуг";</w:t>
      </w:r>
    </w:p>
    <w:p w:rsidR="0088632F" w:rsidRPr="00300AC0" w:rsidRDefault="0088632F" w:rsidP="0088632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AC0">
        <w:rPr>
          <w:rFonts w:ascii="Times New Roman" w:eastAsia="Times New Roman" w:hAnsi="Times New Roman" w:cs="Times New Roman"/>
          <w:sz w:val="28"/>
          <w:szCs w:val="28"/>
        </w:rPr>
        <w:t>- постановлением Администрации Лебяженского  сельсовета Курского района Курской области от 08.02.2013г. №39 «Об утверждении Правил  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 муниципальных служащих при предоставлении муниципальных услуг» (официально опубликовано не было);</w:t>
      </w:r>
    </w:p>
    <w:p w:rsidR="0088632F" w:rsidRPr="00300AC0" w:rsidRDefault="0088632F" w:rsidP="0088632F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- 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</w:t>
      </w:r>
      <w:r w:rsidRPr="00300AC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300AC0">
        <w:rPr>
          <w:rFonts w:ascii="Times New Roman" w:eastAsia="Times New Roman" w:hAnsi="Times New Roman" w:cs="Times New Roman"/>
          <w:sz w:val="28"/>
          <w:szCs w:val="28"/>
        </w:rPr>
        <w:t xml:space="preserve"> 465113082012001.</w:t>
      </w:r>
    </w:p>
    <w:p w:rsidR="0026381F" w:rsidRDefault="00722778" w:rsidP="0088632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7227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Собрания депутатов </w:t>
      </w:r>
      <w:r w:rsidR="0088632F">
        <w:rPr>
          <w:rFonts w:ascii="Times New Roman" w:hAnsi="Times New Roman" w:cs="Times New Roman"/>
          <w:bCs/>
          <w:color w:val="000000"/>
          <w:sz w:val="28"/>
          <w:szCs w:val="28"/>
        </w:rPr>
        <w:t>Лебяженского</w:t>
      </w:r>
      <w:r w:rsidRPr="007227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88632F" w:rsidRPr="0088632F">
        <w:rPr>
          <w:rFonts w:ascii="Times New Roman" w:hAnsi="Times New Roman" w:cs="Times New Roman"/>
          <w:bCs/>
          <w:color w:val="000000"/>
          <w:sz w:val="28"/>
          <w:szCs w:val="28"/>
        </w:rPr>
        <w:t>от 29.10.2021 г.  № 205-6-65</w:t>
      </w:r>
      <w:r w:rsidR="00886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88632F" w:rsidRPr="0088632F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Положения о порядке назначения, выплаты и перерасчета ежемесячной доплаты к страховой пенсии по старости (инвалидности) главе Лебяженского сельсовета Курского района Курской области, осуществляющего полномочия выборного должностного лица местного самоуправления на постоянной основе</w:t>
      </w:r>
      <w:r w:rsidR="0088632F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88632F" w:rsidRPr="00722778" w:rsidRDefault="0088632F" w:rsidP="0088632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88632F">
        <w:rPr>
          <w:rFonts w:ascii="Times New Roman" w:hAnsi="Times New Roman" w:cs="Times New Roman"/>
          <w:bCs/>
          <w:color w:val="000000"/>
          <w:sz w:val="28"/>
          <w:szCs w:val="28"/>
        </w:rPr>
        <w:t>Решение Собрания депутатов Лебяженского сельсовета Курского района Курской области</w:t>
      </w:r>
      <w:r w:rsidRPr="0088632F">
        <w:t xml:space="preserve"> </w:t>
      </w:r>
      <w:r w:rsidRPr="0088632F">
        <w:rPr>
          <w:rFonts w:ascii="Times New Roman" w:hAnsi="Times New Roman" w:cs="Times New Roman"/>
          <w:bCs/>
          <w:color w:val="000000"/>
          <w:sz w:val="28"/>
          <w:szCs w:val="28"/>
        </w:rPr>
        <w:t>от 29.10.2021 года  № 206-6-65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r w:rsidRPr="0088632F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Порядка назначения, перерасчета и выплаты пенсий за выслугу лет лицам, замещавшим муниципальные должности муниципальной службы Лебяженского  сельсовета Курского района Курской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bookmarkStart w:id="0" w:name="_GoBack"/>
      <w:bookmarkEnd w:id="0"/>
    </w:p>
    <w:sectPr w:rsidR="0088632F" w:rsidRPr="00722778" w:rsidSect="006F451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846" w:rsidRDefault="001C6846" w:rsidP="006F451F">
      <w:pPr>
        <w:spacing w:after="0" w:line="240" w:lineRule="auto"/>
      </w:pPr>
      <w:r>
        <w:separator/>
      </w:r>
    </w:p>
  </w:endnote>
  <w:endnote w:type="continuationSeparator" w:id="0">
    <w:p w:rsidR="001C6846" w:rsidRDefault="001C6846" w:rsidP="006F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846" w:rsidRDefault="001C6846" w:rsidP="006F451F">
      <w:pPr>
        <w:spacing w:after="0" w:line="240" w:lineRule="auto"/>
      </w:pPr>
      <w:r>
        <w:separator/>
      </w:r>
    </w:p>
  </w:footnote>
  <w:footnote w:type="continuationSeparator" w:id="0">
    <w:p w:rsidR="001C6846" w:rsidRDefault="001C6846" w:rsidP="006F4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6D" w:rsidRDefault="006F451F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381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3211">
      <w:rPr>
        <w:rStyle w:val="a6"/>
        <w:noProof/>
      </w:rPr>
      <w:t>1</w:t>
    </w:r>
    <w:r>
      <w:rPr>
        <w:rStyle w:val="a6"/>
      </w:rPr>
      <w:fldChar w:fldCharType="end"/>
    </w:r>
  </w:p>
  <w:p w:rsidR="003E296D" w:rsidRDefault="001C68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E35"/>
    <w:rsid w:val="001C6846"/>
    <w:rsid w:val="0026381F"/>
    <w:rsid w:val="00386CBE"/>
    <w:rsid w:val="00527E35"/>
    <w:rsid w:val="006F451F"/>
    <w:rsid w:val="00722778"/>
    <w:rsid w:val="0088632F"/>
    <w:rsid w:val="00A5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20E5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27E35"/>
    <w:rPr>
      <w:b/>
      <w:bCs/>
    </w:rPr>
  </w:style>
  <w:style w:type="paragraph" w:styleId="a4">
    <w:name w:val="header"/>
    <w:basedOn w:val="a"/>
    <w:link w:val="a5"/>
    <w:uiPriority w:val="99"/>
    <w:rsid w:val="00527E3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27E35"/>
    <w:rPr>
      <w:rFonts w:ascii="Times New Roman" w:eastAsia="Calibri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527E35"/>
  </w:style>
  <w:style w:type="paragraph" w:customStyle="1" w:styleId="1">
    <w:name w:val="Абзац списка1"/>
    <w:uiPriority w:val="99"/>
    <w:rsid w:val="00527E35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customStyle="1" w:styleId="a7">
    <w:name w:val="Базовый"/>
    <w:uiPriority w:val="99"/>
    <w:rsid w:val="00527E3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4</cp:revision>
  <dcterms:created xsi:type="dcterms:W3CDTF">2019-01-28T03:54:00Z</dcterms:created>
  <dcterms:modified xsi:type="dcterms:W3CDTF">2022-10-20T08:45:00Z</dcterms:modified>
</cp:coreProperties>
</file>