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4A1" w:rsidRDefault="001F1914" w:rsidP="00BF34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F1914">
        <w:rPr>
          <w:color w:val="000000" w:themeColor="text1"/>
          <w:sz w:val="28"/>
          <w:szCs w:val="28"/>
          <w:shd w:val="clear" w:color="auto" w:fill="FFFFFF"/>
        </w:rPr>
        <w:t>С 17 марта 2022 года вступили в силу изменения в Федеральные законы «О банках и банковской деятельности» и «О противодействии коррупции», внесенные Федеральным законом от 06.03.2022 № 44-ФЗ, которыми установлен механизм, позволяющий обращать в доход Российской Федерации поступившие на счета средства лица, его супруги и несовершеннолетних детей, в случае, если сумма этих средств превышает совокупный доход указанных лиц за отчетный период и предшествующие ему два года и в отношении таких денежных средств не представлены достоверные сведения, подтверждающие законность их получения.</w:t>
      </w:r>
    </w:p>
    <w:p w:rsidR="001F1914" w:rsidRPr="001F1914" w:rsidRDefault="001F1914" w:rsidP="00BF34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000000" w:themeColor="text1"/>
          <w:sz w:val="28"/>
          <w:szCs w:val="28"/>
        </w:rPr>
      </w:pPr>
      <w:r w:rsidRPr="001F1914">
        <w:rPr>
          <w:color w:val="000000" w:themeColor="text1"/>
          <w:sz w:val="28"/>
          <w:szCs w:val="28"/>
          <w:shd w:val="clear" w:color="auto" w:fill="FFFFFF"/>
        </w:rPr>
        <w:t>Лицами, обязанными представлять в соответствии с Федеральным законом от 25.12.2008 № 273-ФЗ «О противодействии коррупции» сведения о своих доходах, расходах, об имуществе и обязательствах имущественного характера предусмотрено отражение в разделе 4 справки, отдельной графой сумм денежных поступлений на счет за отчетный период в случаях, если указанная сумма превышает общий доход лица и его супруги (супруга) за отчетный период и два предшествующих ему года.</w:t>
      </w:r>
    </w:p>
    <w:p w:rsidR="001F1914" w:rsidRPr="001F1914" w:rsidRDefault="001F1914" w:rsidP="00BF34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000000" w:themeColor="text1"/>
          <w:sz w:val="28"/>
          <w:szCs w:val="28"/>
        </w:rPr>
      </w:pPr>
      <w:r w:rsidRPr="001F1914">
        <w:rPr>
          <w:color w:val="000000" w:themeColor="text1"/>
          <w:sz w:val="28"/>
          <w:szCs w:val="28"/>
          <w:shd w:val="clear" w:color="auto" w:fill="FFFFFF"/>
        </w:rPr>
        <w:t>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1F1914" w:rsidRPr="001F1914" w:rsidRDefault="00BF34A1" w:rsidP="00BF34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При этом з</w:t>
      </w:r>
      <w:r w:rsidR="001F1914" w:rsidRPr="001F1914">
        <w:rPr>
          <w:color w:val="000000" w:themeColor="text1"/>
          <w:sz w:val="28"/>
          <w:szCs w:val="28"/>
          <w:shd w:val="clear" w:color="auto" w:fill="FFFFFF"/>
        </w:rPr>
        <w:t>аконодательством предусмотрено, что в случае непредставления проверяемым лицом сведений, подтверждающих законность получения этих денежных средств, или представления недостоверных сведений материалы проверки в трехдневный срок после ее завершения направляются лицом, принявшим решение о ее осуществлении, в органы прокуратуры Российской Федерации.</w:t>
      </w:r>
    </w:p>
    <w:p w:rsidR="001F1914" w:rsidRPr="001F1914" w:rsidRDefault="00BF34A1" w:rsidP="00BF34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Законодательством Российской Федерации п</w:t>
      </w:r>
      <w:bookmarkStart w:id="0" w:name="_GoBack"/>
      <w:bookmarkEnd w:id="0"/>
      <w:r w:rsidR="001F1914" w:rsidRPr="001F1914">
        <w:rPr>
          <w:color w:val="000000" w:themeColor="text1"/>
          <w:sz w:val="28"/>
          <w:szCs w:val="28"/>
          <w:shd w:val="clear" w:color="auto" w:fill="FFFFFF"/>
        </w:rPr>
        <w:t>рокурор наделён полномочиями по направлению запросов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операторам информационных систем, в которых осуществляется выпуск цифровых финансовых активов, а также в уполномоченный орган в сфере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уничтожения.</w:t>
      </w:r>
    </w:p>
    <w:p w:rsidR="001F1914" w:rsidRPr="001F1914" w:rsidRDefault="001F1914" w:rsidP="00BF34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000000" w:themeColor="text1"/>
          <w:sz w:val="28"/>
          <w:szCs w:val="28"/>
        </w:rPr>
      </w:pPr>
      <w:r w:rsidRPr="001F1914">
        <w:rPr>
          <w:color w:val="000000" w:themeColor="text1"/>
          <w:sz w:val="28"/>
          <w:szCs w:val="28"/>
          <w:shd w:val="clear" w:color="auto" w:fill="FFFFFF"/>
        </w:rPr>
        <w:t>При наличии оснований прокурор обращается в суд в порядке, предусмотренном законодательством о гражданском судопроизводстве, с заявлением о взыскании в доход Российской Федерации денежной суммы в размере, эквивалентном той части денежных средств, в отношении которой не представлены сведения, подтверждающие законность получения этих средств, если размер взыскиваемых средств превышает десять тысяч рублей.</w:t>
      </w:r>
    </w:p>
    <w:p w:rsidR="002D6726" w:rsidRDefault="002D6726" w:rsidP="00BF34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BF34A1" w:rsidRPr="001F1914" w:rsidRDefault="00BF34A1" w:rsidP="00BF34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9D4A9F" w:rsidRPr="001F1914" w:rsidRDefault="00BF34A1" w:rsidP="00BF34A1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="002D6726" w:rsidRPr="001F1914">
        <w:rPr>
          <w:color w:val="000000" w:themeColor="text1"/>
          <w:sz w:val="28"/>
          <w:szCs w:val="28"/>
        </w:rPr>
        <w:t xml:space="preserve">омощник прокурора Курского района </w:t>
      </w:r>
      <w:r>
        <w:rPr>
          <w:color w:val="000000" w:themeColor="text1"/>
          <w:sz w:val="28"/>
          <w:szCs w:val="28"/>
        </w:rPr>
        <w:t xml:space="preserve">                                            </w:t>
      </w:r>
      <w:r w:rsidR="002D6726" w:rsidRPr="001F1914">
        <w:rPr>
          <w:color w:val="000000" w:themeColor="text1"/>
          <w:sz w:val="28"/>
          <w:szCs w:val="28"/>
        </w:rPr>
        <w:t xml:space="preserve"> Авдеева Д.С</w:t>
      </w:r>
      <w:r>
        <w:rPr>
          <w:color w:val="000000" w:themeColor="text1"/>
          <w:sz w:val="28"/>
          <w:szCs w:val="28"/>
        </w:rPr>
        <w:t>.</w:t>
      </w:r>
    </w:p>
    <w:p w:rsidR="003E5D50" w:rsidRPr="001F1914" w:rsidRDefault="003E5D50" w:rsidP="001F191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sectPr w:rsidR="003E5D50" w:rsidRPr="001F1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726"/>
    <w:rsid w:val="001F1914"/>
    <w:rsid w:val="002D6726"/>
    <w:rsid w:val="003E5D50"/>
    <w:rsid w:val="009D4A9F"/>
    <w:rsid w:val="00BF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EB841"/>
  <w15:chartTrackingRefBased/>
  <w15:docId w15:val="{E99142A0-A249-42E8-A0D6-99BF90232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6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7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7Я</dc:creator>
  <cp:keywords/>
  <dc:description/>
  <cp:lastModifiedBy>7Я</cp:lastModifiedBy>
  <cp:revision>2</cp:revision>
  <dcterms:created xsi:type="dcterms:W3CDTF">2022-05-05T18:58:00Z</dcterms:created>
  <dcterms:modified xsi:type="dcterms:W3CDTF">2022-05-05T18:58:00Z</dcterms:modified>
</cp:coreProperties>
</file>