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43" w:rsidRPr="00274DF5" w:rsidRDefault="00232243" w:rsidP="00274D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4DF5">
        <w:rPr>
          <w:color w:val="000000" w:themeColor="text1"/>
          <w:sz w:val="28"/>
          <w:szCs w:val="28"/>
        </w:rPr>
        <w:t xml:space="preserve">-Здравствуйте, </w:t>
      </w:r>
      <w:bookmarkStart w:id="0" w:name="_GoBack"/>
      <w:r w:rsidR="00274DF5">
        <w:rPr>
          <w:bCs/>
          <w:color w:val="000000" w:themeColor="text1"/>
          <w:sz w:val="28"/>
          <w:szCs w:val="28"/>
        </w:rPr>
        <w:t>кто может быть признан потерпевшим по уголовному делу</w:t>
      </w:r>
      <w:bookmarkEnd w:id="0"/>
      <w:r w:rsidR="0073031F" w:rsidRPr="00274DF5">
        <w:rPr>
          <w:bCs/>
          <w:color w:val="000000" w:themeColor="text1"/>
          <w:sz w:val="28"/>
          <w:szCs w:val="28"/>
        </w:rPr>
        <w:t>?</w:t>
      </w:r>
    </w:p>
    <w:p w:rsidR="00274DF5" w:rsidRDefault="00274DF5" w:rsidP="00274D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DF5" w:rsidRPr="00274DF5" w:rsidRDefault="00232243" w:rsidP="00274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F5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помощник прокурора Курского района Авдеева Д.С.:</w:t>
      </w:r>
      <w:r w:rsidRPr="00274DF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74DF5" w:rsidRPr="00274D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 Решение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 Если на момент возбуждения уголовного дела отсутствуют сведения о лице, которому преступлением причинен вред, решение о признании потерпевшим принимается незамедлительно после получения данных об этом лице.</w:t>
      </w:r>
    </w:p>
    <w:p w:rsidR="00274DF5" w:rsidRPr="00274DF5" w:rsidRDefault="00274DF5" w:rsidP="00274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силу части 1 статьи 42 Уголовно-процессуального кодекса Российской Федерации лицо, которому преступлением причинен вред, приобретает предусмотренные уголовно-процессуальным законом права и обязанности с момента вынесения дознавателем, следователем, руководителем следственного органа или судом постановления о признании его потерпевшим.</w:t>
      </w:r>
    </w:p>
    <w:p w:rsidR="00274DF5" w:rsidRPr="00274DF5" w:rsidRDefault="00274DF5" w:rsidP="00274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Лицо может быть признано потерпевшим как по его заявлению, так и по инициативе органа, в производстве которого находится уголовное дело. Решение о признании лица потерпевшим принимается незамедлительно с момента возбуждения уголовного дела, а в случае, когда сведения о лице, которому преступлением причинен вред, отсутствуют на момент возбуждения уголовного дела, - незамедлительно после получения данных об этом лице. Отказ в признании лица потерпевшим, а также бездействие дознавателя, следователя, руководителя следственного органа, выразившееся в непризнании лица потерпевшим в указанные сроки, могут быть обжалованы этим лицом в досудебном производстве по уголовному делу в порядке, предусмотренном статьями 124 и 125 УПК РФ, поскольку правовой статус лица как потерпевшего устанавливается исходя из фактического его положения и лишь процессуально оформляется постановлением, но не формируется им.</w:t>
      </w:r>
    </w:p>
    <w:p w:rsidR="00274DF5" w:rsidRPr="00274DF5" w:rsidRDefault="00274DF5" w:rsidP="00274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D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тех случаях, когда по поступившему в суд уголовному делу будет установлено, что лицо, которому преступлением причинен вред, не признано потерпевшим по делу, суд признает такое лицо потерпевшим, уведомляет его об этом, разъясняет права и обязанности, обеспечивает возможность ознакомления со всеми материалами дела (статья 42 УПК РФ). В решении суда о признании лица потерпевшим должно быть указано, какими действиями, из вмененных подсудимому, и какой именно вред ему причинен, в том числе при причинении вреда сразу нескольких видов (физического, имущественного и морального, вреда деловой репутации).</w:t>
      </w:r>
    </w:p>
    <w:p w:rsidR="003E5D50" w:rsidRPr="0073031F" w:rsidRDefault="003E5D50" w:rsidP="00274D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5D50" w:rsidRPr="0073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26"/>
    <w:rsid w:val="001F1914"/>
    <w:rsid w:val="00232243"/>
    <w:rsid w:val="00274DF5"/>
    <w:rsid w:val="002D6726"/>
    <w:rsid w:val="003E5D50"/>
    <w:rsid w:val="0073031F"/>
    <w:rsid w:val="009D4A9F"/>
    <w:rsid w:val="00B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B841"/>
  <w15:chartTrackingRefBased/>
  <w15:docId w15:val="{E99142A0-A249-42E8-A0D6-99BF9023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4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4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1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2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7Я</cp:lastModifiedBy>
  <cp:revision>2</cp:revision>
  <dcterms:created xsi:type="dcterms:W3CDTF">2022-05-05T19:06:00Z</dcterms:created>
  <dcterms:modified xsi:type="dcterms:W3CDTF">2022-05-05T19:06:00Z</dcterms:modified>
</cp:coreProperties>
</file>