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70" w:rsidRPr="00D26896" w:rsidRDefault="00847570" w:rsidP="00847570">
      <w:pPr>
        <w:pStyle w:val="a3"/>
        <w:shd w:val="clear" w:color="auto" w:fill="FFFFFF"/>
        <w:spacing w:before="0" w:beforeAutospacing="0" w:after="80" w:afterAutospacing="0" w:line="160" w:lineRule="atLeast"/>
        <w:jc w:val="center"/>
        <w:rPr>
          <w:b/>
          <w:color w:val="141414"/>
        </w:rPr>
      </w:pPr>
      <w:r w:rsidRPr="00D26896">
        <w:rPr>
          <w:b/>
          <w:color w:val="141414"/>
        </w:rPr>
        <w:t>Признаки телефонного мошенничества</w:t>
      </w:r>
      <w:r>
        <w:rPr>
          <w:b/>
          <w:color w:val="141414"/>
        </w:rPr>
        <w:t>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По смыслу статьи 159 УК РФ под мошенничеством понимается хищение чужого имущества или приобретение права на чужое имущество путём обмана или злоупотребления доверием.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К одному из разновидностей мошенничества относится телефонное мошенничество.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По статистике, чаще всего жертвами телефонного мошенничества становятся люди пенсионного (пожилого) возраста. Общение преступника с жертвой в подавляющем числе случаев происходит по мобильному телефону. Предлогами для перечисления денег на счет, указанный мошенником, могут быть как сообщение о несчастье (ДТП, задержание по подозрению в совершении преступления и т.д.), случившееся с близким родственником жертв</w:t>
      </w:r>
      <w:r>
        <w:rPr>
          <w:color w:val="141414"/>
        </w:rPr>
        <w:t>ы, так и выигрыш крупного приза.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 xml:space="preserve">Способами получения денег преступниками являются как пополнение счета его мобильного телефона, получение блиц-перевода в отделениях Сбербанка России, </w:t>
      </w:r>
      <w:proofErr w:type="spellStart"/>
      <w:r w:rsidRPr="00D26896">
        <w:rPr>
          <w:color w:val="141414"/>
        </w:rPr>
        <w:t>обналичивание</w:t>
      </w:r>
      <w:proofErr w:type="spellEnd"/>
      <w:r w:rsidRPr="00D26896">
        <w:rPr>
          <w:color w:val="141414"/>
        </w:rPr>
        <w:t xml:space="preserve"> денег через платежные системы «QIWI» и многие другие.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Банк России выделяется следующие признаки телефонного мошенничества: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Неожиданный звонок или СМС незнакомца, кем бы он ни представился – сотрудником банка, полиции или магазина;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Разговор касается денег, и собеседник под любым предлогом просит совершить транзакцию на какой-то безопасный счёт, оплатить некий налог, бронь, штраф, заплатить залог, аванс и т.д.;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Якобы очень выгодное предложение – призы, любые выплаты, уникальные условия по кредитам и депозитам, инвестиционные продукты, обещающие огромную доходность. Либо наоборот – попытки запугать возможной потерей денег;</w:t>
      </w:r>
    </w:p>
    <w:p w:rsidR="00847570" w:rsidRPr="00D26896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Собеседник пытается под любым предлогом узнать данные банковской карты – номер, трехзначный код на её обратной стороне, ПИН-код, а также код из СМС или персональные данные;</w:t>
      </w:r>
    </w:p>
    <w:p w:rsidR="00847570" w:rsidRPr="002D5087" w:rsidRDefault="00847570" w:rsidP="008475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41414"/>
        </w:rPr>
      </w:pPr>
      <w:r w:rsidRPr="00D26896">
        <w:rPr>
          <w:color w:val="141414"/>
        </w:rPr>
        <w:t>Моральное давление, требование немедленно принять решение о переводе денег или сообщении данных карты.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Если Вы оказались в подобной ситуации: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- ни в коем случае не перезванивайте на номер и не отправляйте ответное сообщение;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>
        <w:rPr>
          <w:color w:val="141414"/>
        </w:rPr>
        <w:t xml:space="preserve">- </w:t>
      </w:r>
      <w:r w:rsidRPr="00D26896">
        <w:rPr>
          <w:color w:val="141414"/>
        </w:rPr>
        <w:t>не передавайте в руки деньги мошенникам;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- перепроверьте поступившую информацию, связавшись с близкими;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D26896">
        <w:rPr>
          <w:color w:val="141414"/>
        </w:rPr>
        <w:t>- незамедлительно сообщите о данном факте в полицию.</w:t>
      </w: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</w:p>
    <w:p w:rsidR="00847570" w:rsidRDefault="00847570" w:rsidP="00847570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 xml:space="preserve">Помощник прокурора Курского района                                                               </w:t>
      </w:r>
      <w:bookmarkStart w:id="0" w:name="_GoBack"/>
      <w:bookmarkEnd w:id="0"/>
      <w:r>
        <w:rPr>
          <w:color w:val="141414"/>
        </w:rPr>
        <w:t>В.Н. Рязанцева</w:t>
      </w:r>
    </w:p>
    <w:p w:rsidR="00847570" w:rsidRPr="00D26896" w:rsidRDefault="00847570" w:rsidP="00847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</w:p>
    <w:p w:rsidR="00EB17C6" w:rsidRDefault="00EB17C6"/>
    <w:sectPr w:rsidR="00EB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7DE"/>
    <w:multiLevelType w:val="hybridMultilevel"/>
    <w:tmpl w:val="EFC4F5C6"/>
    <w:lvl w:ilvl="0" w:tplc="E5D24B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90CD3"/>
    <w:multiLevelType w:val="hybridMultilevel"/>
    <w:tmpl w:val="6CF46DCE"/>
    <w:lvl w:ilvl="0" w:tplc="D4ECEF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70"/>
    <w:rsid w:val="00847570"/>
    <w:rsid w:val="00E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B39B"/>
  <w15:chartTrackingRefBased/>
  <w15:docId w15:val="{86315EE7-0C89-445A-AAA6-C5DA8425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2023-02-25T11:59:00Z</dcterms:created>
  <dcterms:modified xsi:type="dcterms:W3CDTF">2023-02-25T12:00:00Z</dcterms:modified>
</cp:coreProperties>
</file>