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BF" w:rsidRP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BF">
        <w:rPr>
          <w:rFonts w:ascii="Times New Roman" w:hAnsi="Times New Roman" w:cs="Times New Roman"/>
          <w:b/>
          <w:sz w:val="28"/>
          <w:szCs w:val="28"/>
        </w:rPr>
        <w:t>Меры противодействия коррупции при осуществлении закупок товаров, работ, услуг для обеспечения государственных и муниципальных нужд.</w:t>
      </w:r>
    </w:p>
    <w:p w:rsid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4BF" w:rsidRP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BF">
        <w:rPr>
          <w:rFonts w:ascii="Times New Roman" w:hAnsi="Times New Roman" w:cs="Times New Roman"/>
          <w:sz w:val="28"/>
          <w:szCs w:val="28"/>
        </w:rPr>
        <w:t xml:space="preserve">Заказчики, работающие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C24B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24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4BF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4B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Pr="005C24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24BF">
        <w:rPr>
          <w:rFonts w:ascii="Times New Roman" w:hAnsi="Times New Roman" w:cs="Times New Roman"/>
          <w:sz w:val="28"/>
          <w:szCs w:val="28"/>
        </w:rPr>
        <w:t xml:space="preserve">, как и другие организации, обязаны применять меры по противодействию коррупции (ст. 13.3 Закона о противодействии коррупции). В сфере закупок ряд таких мер предусмотрен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44-ФЗ, в том числе запрет на включение определенных лиц в состав закупочных комиссий, недопущение конфликта интересов при закупках.</w:t>
      </w:r>
    </w:p>
    <w:p w:rsidR="00A23588" w:rsidRP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BF">
        <w:rPr>
          <w:rFonts w:ascii="Times New Roman" w:hAnsi="Times New Roman" w:cs="Times New Roman"/>
          <w:sz w:val="28"/>
          <w:szCs w:val="28"/>
        </w:rPr>
        <w:t xml:space="preserve">Кроме того, заказчики могут воспользоваться дополнительными мерами, не предусмотренными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44-ФЗ, например использовать антикоррупционную оговорку в контрактах.</w:t>
      </w:r>
    </w:p>
    <w:p w:rsidR="005C24BF" w:rsidRP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BF">
        <w:rPr>
          <w:rFonts w:ascii="Times New Roman" w:hAnsi="Times New Roman" w:cs="Times New Roman"/>
          <w:sz w:val="28"/>
          <w:szCs w:val="28"/>
        </w:rPr>
        <w:t xml:space="preserve">Заказчикам, </w:t>
      </w:r>
      <w:r w:rsidR="000C33A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C24BF">
        <w:rPr>
          <w:rFonts w:ascii="Times New Roman" w:hAnsi="Times New Roman" w:cs="Times New Roman"/>
          <w:sz w:val="28"/>
          <w:szCs w:val="28"/>
        </w:rPr>
        <w:t xml:space="preserve">помимо соблюдения требований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44-ФЗ, направленных на противодействие коррупции, следует учитывать требования и других федеральных законов, указов Президента РФ, постановлений Правительства РФ, которые содержат нормы о противодействии коррупции.</w:t>
      </w:r>
    </w:p>
    <w:p w:rsidR="002A50AA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BF">
        <w:rPr>
          <w:rFonts w:ascii="Times New Roman" w:hAnsi="Times New Roman" w:cs="Times New Roman"/>
          <w:sz w:val="28"/>
          <w:szCs w:val="28"/>
        </w:rPr>
        <w:t xml:space="preserve">При проведении закупок руководитель заказчика, руководитель и работники контрактной службы, контрактный управляющий, а также члены комиссии по осуществлению закупок обязаны принимать меры по предотвращению и урегулированию конфликта интересов. В случае наличия конфликта интересов член комиссии должен незамедлительно сообщить об этом заказчику. Заказчик должен заменить членов комиссии, не отвечающих установленным требованиям, на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5C24BF">
        <w:rPr>
          <w:rFonts w:ascii="Times New Roman" w:hAnsi="Times New Roman" w:cs="Times New Roman"/>
          <w:sz w:val="28"/>
          <w:szCs w:val="28"/>
        </w:rPr>
        <w:t xml:space="preserve">, которые им соответствуют (ч. 7 ст. 38, ч. 7, 10 ст. 39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44-ФЗ).</w:t>
      </w:r>
    </w:p>
    <w:p w:rsidR="002A50AA" w:rsidRDefault="002A50AA" w:rsidP="002A50AA">
      <w:pPr>
        <w:rPr>
          <w:rFonts w:ascii="Times New Roman" w:hAnsi="Times New Roman" w:cs="Times New Roman"/>
          <w:sz w:val="28"/>
          <w:szCs w:val="28"/>
        </w:rPr>
      </w:pPr>
    </w:p>
    <w:p w:rsidR="002A50AA" w:rsidRDefault="002A50AA" w:rsidP="002A5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 Курского района                              И.В. Минакова</w:t>
      </w:r>
    </w:p>
    <w:p w:rsidR="005C24BF" w:rsidRPr="002A50AA" w:rsidRDefault="005C24BF" w:rsidP="002A50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4BF" w:rsidRPr="002A50AA" w:rsidSect="00E0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24BF"/>
    <w:rsid w:val="000C33A5"/>
    <w:rsid w:val="002A50AA"/>
    <w:rsid w:val="005C24BF"/>
    <w:rsid w:val="00A23588"/>
    <w:rsid w:val="00C24BD8"/>
    <w:rsid w:val="00E0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Ирина Викторовна</dc:creator>
  <cp:lastModifiedBy>777</cp:lastModifiedBy>
  <cp:revision>2</cp:revision>
  <dcterms:created xsi:type="dcterms:W3CDTF">2025-04-03T06:49:00Z</dcterms:created>
  <dcterms:modified xsi:type="dcterms:W3CDTF">2025-04-03T06:49:00Z</dcterms:modified>
</cp:coreProperties>
</file>