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4" w:rsidRPr="0040120F" w:rsidRDefault="00E33454" w:rsidP="00E33454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Судебный приказ обязателен для исполнения банком</w:t>
      </w:r>
      <w:r w:rsidRPr="0040120F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E33454" w:rsidRPr="0040120F" w:rsidRDefault="00E33454" w:rsidP="00E33454">
      <w:pPr>
        <w:spacing w:after="0"/>
        <w:ind w:right="-285"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Верховный суд РФ рассмотрел вопрос о неисполнении банком судебного приказа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о взыскании с компании (клиента) долга по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заработной плате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из-за того, что это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юридическое лицо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отнесли к высокому уровню риска совершения подозрительных операций.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По мнению банка, списать деньги даже по такому исполнительному документу можно только после того, как компанию исключат из ЕГРЮЛ. 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Верховный суд РФ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напомнил: банк обязан списать деньги по судебному приказу независимо от степени риска должника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обязал банк перечислить средства взыскателю.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Разъяснив, что д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аже если должника как клиента отнесли к высокой категории риска, это не основание для отказа исполнить судебный акт или для приостановки данной процедуры.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5CED">
        <w:rPr>
          <w:rFonts w:ascii="Times New Roman" w:hAnsi="Times New Roman" w:cs="Times New Roman"/>
          <w:color w:val="333333"/>
          <w:sz w:val="28"/>
          <w:szCs w:val="28"/>
        </w:rPr>
        <w:t>Банк не вправе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проверять законность судебного акта и исполнительного документа, который выдали по такому акту;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задерживать исполнение, кроме случаев, когда надо подтвердить подлинность исполнительного документа и достоверность сведений, которые указал взыскатель;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обуславливать исполнение судебного акта </w:t>
      </w:r>
      <w:proofErr w:type="spellStart"/>
      <w:r w:rsidRPr="003B5CED">
        <w:rPr>
          <w:rFonts w:ascii="Times New Roman" w:hAnsi="Times New Roman" w:cs="Times New Roman"/>
          <w:color w:val="333333"/>
          <w:sz w:val="28"/>
          <w:szCs w:val="28"/>
        </w:rPr>
        <w:t>доптребованиями</w:t>
      </w:r>
      <w:proofErr w:type="spellEnd"/>
      <w:r w:rsidRPr="003B5CED">
        <w:rPr>
          <w:rFonts w:ascii="Times New Roman" w:hAnsi="Times New Roman" w:cs="Times New Roman"/>
          <w:color w:val="333333"/>
          <w:sz w:val="28"/>
          <w:szCs w:val="28"/>
        </w:rPr>
        <w:t>, если суд не приостановил или не отменил процедуру.</w:t>
      </w:r>
    </w:p>
    <w:p w:rsidR="00E33454" w:rsidRDefault="00E33454" w:rsidP="00E33454">
      <w:pPr>
        <w:spacing w:after="0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33454" w:rsidRDefault="00E33454" w:rsidP="00E33454">
      <w:pPr>
        <w:spacing w:after="0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33454" w:rsidRPr="0046522F" w:rsidRDefault="00E33454" w:rsidP="00E33454">
      <w:pPr>
        <w:spacing w:after="0"/>
        <w:ind w:right="-28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Помощник прокурора Курского района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E33454" w:rsidRDefault="00E33454" w:rsidP="00E33454">
      <w:pPr>
        <w:ind w:right="-285"/>
        <w:jc w:val="both"/>
      </w:pPr>
    </w:p>
    <w:p w:rsidR="00EB034A" w:rsidRDefault="0018093E"/>
    <w:sectPr w:rsidR="00EB034A" w:rsidSect="0005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454"/>
    <w:rsid w:val="00057129"/>
    <w:rsid w:val="0018093E"/>
    <w:rsid w:val="005552D3"/>
    <w:rsid w:val="008F0FE0"/>
    <w:rsid w:val="00E3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2025-04-28T07:06:00Z</dcterms:created>
  <dcterms:modified xsi:type="dcterms:W3CDTF">2025-04-28T07:06:00Z</dcterms:modified>
</cp:coreProperties>
</file>