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pPr w:vertAnchor="page" w:horzAnchor="page" w:tblpX="8686" w:tblpY="331"/>
        <w:tblW w:w="0" w:type="auto"/>
        <w:tblLayout w:type="fixed"/>
        <w:tblCellMar>
          <w:left w:w="0" w:type="dxa"/>
          <w:right w:w="0" w:type="dxa"/>
        </w:tblCellMar>
        <w:tblLook w:val="04A0"/>
      </w:tblPr>
      <w:tblGrid>
        <w:gridCol w:w="1581"/>
      </w:tblGrid>
      <w:tr w:rsidR="001F5899" w:rsidTr="001F5899">
        <w:trPr>
          <w:cantSplit/>
          <w:trHeight w:val="454"/>
        </w:trPr>
        <w:tc>
          <w:tcPr>
            <w:tcW w:w="1581" w:type="dxa"/>
            <w:noWrap/>
          </w:tcPr>
          <w:p w:rsidR="001F5899" w:rsidRPr="00084A55" w:rsidRDefault="001F5899" w:rsidP="0070686A">
            <w:pPr>
              <w:pStyle w:val="1"/>
            </w:pPr>
          </w:p>
        </w:tc>
      </w:tr>
    </w:tbl>
    <w:p w:rsidR="00F60D8B" w:rsidRPr="00131869" w:rsidRDefault="00F60D8B" w:rsidP="00D94A09">
      <w:pPr>
        <w:spacing w:after="0" w:line="240" w:lineRule="exact"/>
        <w:rPr>
          <w:rFonts w:ascii="Times New Roman" w:hAnsi="Times New Roman" w:cs="Times New Roman"/>
          <w:sz w:val="27"/>
          <w:szCs w:val="27"/>
        </w:rPr>
      </w:pPr>
    </w:p>
    <w:p w:rsidR="008701CC" w:rsidRDefault="005E5D1C" w:rsidP="005E5D1C">
      <w:pPr>
        <w:shd w:val="clear" w:color="auto" w:fill="FFFFFF"/>
        <w:spacing w:after="0" w:line="240" w:lineRule="auto"/>
        <w:contextualSpacing/>
        <w:jc w:val="both"/>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 xml:space="preserve">        </w:t>
      </w:r>
      <w:r w:rsidRPr="005E5D1C">
        <w:rPr>
          <w:rFonts w:ascii="Times New Roman" w:eastAsia="Times New Roman" w:hAnsi="Times New Roman" w:cs="Times New Roman"/>
          <w:b/>
          <w:sz w:val="27"/>
          <w:szCs w:val="27"/>
          <w:lang w:eastAsia="ru-RU"/>
        </w:rPr>
        <w:t>Можно ли в РФ заниматься добычей криптовалюты</w:t>
      </w:r>
      <w:proofErr w:type="gramStart"/>
      <w:r>
        <w:rPr>
          <w:rFonts w:ascii="Times New Roman" w:eastAsia="Times New Roman" w:hAnsi="Times New Roman" w:cs="Times New Roman"/>
          <w:b/>
          <w:sz w:val="27"/>
          <w:szCs w:val="27"/>
          <w:lang w:eastAsia="ru-RU"/>
        </w:rPr>
        <w:t xml:space="preserve"> </w:t>
      </w:r>
      <w:r w:rsidRPr="005E5D1C">
        <w:rPr>
          <w:rFonts w:ascii="Times New Roman" w:eastAsia="Times New Roman" w:hAnsi="Times New Roman" w:cs="Times New Roman"/>
          <w:b/>
          <w:sz w:val="27"/>
          <w:szCs w:val="27"/>
          <w:lang w:eastAsia="ru-RU"/>
        </w:rPr>
        <w:t>?</w:t>
      </w:r>
      <w:proofErr w:type="gramEnd"/>
    </w:p>
    <w:p w:rsidR="008701CC" w:rsidRDefault="008701CC" w:rsidP="00F52145">
      <w:pPr>
        <w:shd w:val="clear" w:color="auto" w:fill="FFFFFF"/>
        <w:spacing w:after="0" w:line="240" w:lineRule="auto"/>
        <w:ind w:firstLine="709"/>
        <w:contextualSpacing/>
        <w:jc w:val="both"/>
        <w:rPr>
          <w:rFonts w:ascii="Times New Roman" w:eastAsia="Times New Roman" w:hAnsi="Times New Roman" w:cs="Times New Roman"/>
          <w:b/>
          <w:sz w:val="27"/>
          <w:szCs w:val="27"/>
          <w:lang w:eastAsia="ru-RU"/>
        </w:rPr>
      </w:pPr>
    </w:p>
    <w:p w:rsidR="005E5D1C" w:rsidRPr="005E5D1C" w:rsidRDefault="005E5D1C" w:rsidP="005E5D1C">
      <w:pPr>
        <w:pStyle w:val="aa"/>
        <w:spacing w:after="0" w:line="240" w:lineRule="auto"/>
        <w:ind w:firstLine="540"/>
        <w:jc w:val="both"/>
        <w:rPr>
          <w:rFonts w:eastAsia="Times New Roman"/>
          <w:bCs/>
          <w:sz w:val="28"/>
          <w:szCs w:val="28"/>
          <w:lang w:eastAsia="ru-RU"/>
        </w:rPr>
      </w:pPr>
      <w:r w:rsidRPr="005E5D1C">
        <w:rPr>
          <w:rFonts w:eastAsia="Times New Roman"/>
          <w:bCs/>
          <w:sz w:val="28"/>
          <w:szCs w:val="28"/>
          <w:lang w:eastAsia="ru-RU"/>
        </w:rPr>
        <w:t>В соответствии с Федеральным законом от 08.08.2024 № 221-ФЗ «О внесении изменений в отдельные законодательные акты Российской Федерации» с 01 ноября 2024 года юридическим лицам, индивидуальным предпринимателям и в ряде случаев обычным гражданам разрешили заниматься майнингом цифровой валюты.</w:t>
      </w:r>
    </w:p>
    <w:p w:rsidR="005E5D1C" w:rsidRPr="005E5D1C" w:rsidRDefault="005E5D1C" w:rsidP="005E5D1C">
      <w:pPr>
        <w:pStyle w:val="aa"/>
        <w:spacing w:after="0" w:line="240" w:lineRule="auto"/>
        <w:ind w:firstLine="540"/>
        <w:jc w:val="both"/>
        <w:rPr>
          <w:rFonts w:eastAsia="Times New Roman"/>
          <w:bCs/>
          <w:sz w:val="28"/>
          <w:szCs w:val="28"/>
          <w:lang w:eastAsia="ru-RU"/>
        </w:rPr>
      </w:pPr>
      <w:r w:rsidRPr="005E5D1C">
        <w:rPr>
          <w:rFonts w:eastAsia="Times New Roman"/>
          <w:bCs/>
          <w:sz w:val="28"/>
          <w:szCs w:val="28"/>
          <w:lang w:eastAsia="ru-RU"/>
        </w:rPr>
        <w:t>Физические лица вправе заниматься майнингом без какой-либо регистрации, но в пределах установленных Правительством РФ лимитов энергопотребления. В настоящее время этот лимит составляет не более 6 тыс. киловатт-часов в месяц.</w:t>
      </w:r>
    </w:p>
    <w:p w:rsidR="005E5D1C" w:rsidRPr="005E5D1C" w:rsidRDefault="005E5D1C" w:rsidP="005E5D1C">
      <w:pPr>
        <w:pStyle w:val="aa"/>
        <w:spacing w:after="0" w:line="240" w:lineRule="auto"/>
        <w:ind w:firstLine="540"/>
        <w:jc w:val="both"/>
        <w:rPr>
          <w:rFonts w:eastAsia="Times New Roman"/>
          <w:bCs/>
          <w:sz w:val="28"/>
          <w:szCs w:val="28"/>
          <w:lang w:eastAsia="ru-RU"/>
        </w:rPr>
      </w:pPr>
      <w:r w:rsidRPr="005E5D1C">
        <w:rPr>
          <w:rFonts w:eastAsia="Times New Roman"/>
          <w:bCs/>
          <w:sz w:val="28"/>
          <w:szCs w:val="28"/>
          <w:lang w:eastAsia="ru-RU"/>
        </w:rPr>
        <w:t>Индивидуальные предприниматели и юридические лица вправе заниматься добычей криптовалюты с момента включения в  Реестр лиц, осуществляющих майнинг цифровой валюты («</w:t>
      </w:r>
      <w:proofErr w:type="spellStart"/>
      <w:r w:rsidRPr="005E5D1C">
        <w:rPr>
          <w:rFonts w:eastAsia="Times New Roman"/>
          <w:bCs/>
          <w:sz w:val="28"/>
          <w:szCs w:val="28"/>
          <w:lang w:eastAsia="ru-RU"/>
        </w:rPr>
        <w:t>МайнингРеестр</w:t>
      </w:r>
      <w:proofErr w:type="spellEnd"/>
      <w:r w:rsidRPr="005E5D1C">
        <w:rPr>
          <w:rFonts w:eastAsia="Times New Roman"/>
          <w:bCs/>
          <w:sz w:val="28"/>
          <w:szCs w:val="28"/>
          <w:lang w:eastAsia="ru-RU"/>
        </w:rPr>
        <w:t>»), который ведет Федеральная налоговая служба.</w:t>
      </w:r>
    </w:p>
    <w:p w:rsidR="005E5D1C" w:rsidRPr="005E5D1C" w:rsidRDefault="005E5D1C" w:rsidP="005E5D1C">
      <w:pPr>
        <w:pStyle w:val="aa"/>
        <w:spacing w:after="0" w:line="240" w:lineRule="auto"/>
        <w:ind w:firstLine="540"/>
        <w:jc w:val="both"/>
        <w:rPr>
          <w:rFonts w:eastAsia="Times New Roman"/>
          <w:bCs/>
          <w:sz w:val="28"/>
          <w:szCs w:val="28"/>
          <w:lang w:eastAsia="ru-RU"/>
        </w:rPr>
      </w:pPr>
      <w:r w:rsidRPr="005E5D1C">
        <w:rPr>
          <w:rFonts w:eastAsia="Times New Roman"/>
          <w:bCs/>
          <w:sz w:val="28"/>
          <w:szCs w:val="28"/>
          <w:lang w:eastAsia="ru-RU"/>
        </w:rPr>
        <w:t>Не могут осуществлять майнинг цифровой валюты: индивидуальные предприниматели, имеющие неснятую или непогашенную судимость за преступления в сфере экономики, против государственной власти или за умышленные преступления средней тяжести, тяжкие и особо тяжкие преступления; лица,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связанные с террористическими организациями и террористами; в отношении которых принято решение о замораживании (блокировании) денежных средств или иного имущества; юридические лица, их учредители (участники), бенефициарные владельцы, единоличный исполнительный орган, не соответствующие требованиям к деловой репутации. Кроме того, запрещено совмещать майнинг цифровой валюты с деятельностью по передаче электроэнергии, оперативно-диспетчерскому управлению в электроэнергетике, производству или купле-продаже электроэнергии.</w:t>
      </w:r>
    </w:p>
    <w:p w:rsidR="005E5D1C" w:rsidRDefault="005E5D1C" w:rsidP="005E5D1C">
      <w:pPr>
        <w:pStyle w:val="aa"/>
        <w:spacing w:after="0" w:line="240" w:lineRule="auto"/>
        <w:ind w:firstLine="540"/>
        <w:jc w:val="both"/>
        <w:rPr>
          <w:rFonts w:eastAsia="Times New Roman"/>
          <w:bCs/>
          <w:sz w:val="28"/>
          <w:szCs w:val="28"/>
          <w:lang w:eastAsia="ru-RU"/>
        </w:rPr>
      </w:pPr>
      <w:r w:rsidRPr="005E5D1C">
        <w:rPr>
          <w:rFonts w:eastAsia="Times New Roman"/>
          <w:bCs/>
          <w:sz w:val="28"/>
          <w:szCs w:val="28"/>
          <w:lang w:eastAsia="ru-RU"/>
        </w:rPr>
        <w:t>Правительство вправе установить запрет на осуществление майнинга цифровой валюты в отдельных субъектах РФ или на отдельных их территориях в случае наличия существующего или прогнозируемого дефицита электроэнергии и (или) мощности. В настоящее время майнинг запрещен в Иркутской области, Республики Буряти</w:t>
      </w:r>
      <w:r>
        <w:rPr>
          <w:rFonts w:eastAsia="Times New Roman"/>
          <w:bCs/>
          <w:sz w:val="28"/>
          <w:szCs w:val="28"/>
          <w:lang w:eastAsia="ru-RU"/>
        </w:rPr>
        <w:t>я</w:t>
      </w:r>
      <w:r w:rsidRPr="005E5D1C">
        <w:rPr>
          <w:rFonts w:eastAsia="Times New Roman"/>
          <w:bCs/>
          <w:sz w:val="28"/>
          <w:szCs w:val="28"/>
          <w:lang w:eastAsia="ru-RU"/>
        </w:rPr>
        <w:t>, Забайкальском крае, Дагестане, Северной Осетии-Алании, Ингушетии, Чечне, Кабардино-Балкарской и Карачаево-Черкесской республиках, ДНР, ЛНР, Запорожской и Херсонской областей.</w:t>
      </w:r>
    </w:p>
    <w:p w:rsidR="002412A6" w:rsidRPr="00650DF7" w:rsidRDefault="002412A6" w:rsidP="00650DF7">
      <w:pPr>
        <w:spacing w:after="0" w:line="240" w:lineRule="auto"/>
        <w:rPr>
          <w:rFonts w:ascii="Times New Roman" w:hAnsi="Times New Roman" w:cs="Times New Roman"/>
          <w:sz w:val="28"/>
          <w:szCs w:val="28"/>
        </w:rPr>
      </w:pPr>
      <w:bookmarkStart w:id="0" w:name="_GoBack"/>
      <w:bookmarkEnd w:id="0"/>
    </w:p>
    <w:tbl>
      <w:tblPr>
        <w:tblStyle w:val="a3"/>
        <w:tblpPr w:leftFromText="181" w:rightFromText="181" w:vertAnchor="text" w:tblpX="-142" w:tblpY="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443"/>
        <w:gridCol w:w="1701"/>
        <w:gridCol w:w="2921"/>
      </w:tblGrid>
      <w:tr w:rsidR="001921AE" w:rsidRPr="00650DF7" w:rsidTr="002412A6">
        <w:tc>
          <w:tcPr>
            <w:tcW w:w="5443" w:type="dxa"/>
            <w:vAlign w:val="bottom"/>
          </w:tcPr>
          <w:p w:rsidR="006E48EE" w:rsidRPr="00650DF7" w:rsidRDefault="002412A6" w:rsidP="00650DF7">
            <w:pPr>
              <w:contextualSpacing/>
              <w:rPr>
                <w:rFonts w:ascii="Times New Roman" w:hAnsi="Times New Roman" w:cs="Times New Roman"/>
                <w:sz w:val="28"/>
                <w:szCs w:val="28"/>
              </w:rPr>
            </w:pPr>
            <w:r w:rsidRPr="00650DF7">
              <w:rPr>
                <w:rFonts w:ascii="Times New Roman" w:hAnsi="Times New Roman" w:cs="Times New Roman"/>
                <w:sz w:val="28"/>
                <w:szCs w:val="28"/>
              </w:rPr>
              <w:t>Помощник прокурора</w:t>
            </w:r>
            <w:r w:rsidR="00896C43">
              <w:rPr>
                <w:rFonts w:ascii="Times New Roman" w:hAnsi="Times New Roman" w:cs="Times New Roman"/>
                <w:sz w:val="28"/>
                <w:szCs w:val="28"/>
              </w:rPr>
              <w:t xml:space="preserve"> Курского</w:t>
            </w:r>
            <w:r w:rsidRPr="00650DF7">
              <w:rPr>
                <w:rFonts w:ascii="Times New Roman" w:hAnsi="Times New Roman" w:cs="Times New Roman"/>
                <w:sz w:val="28"/>
                <w:szCs w:val="28"/>
              </w:rPr>
              <w:t xml:space="preserve"> района</w:t>
            </w:r>
          </w:p>
        </w:tc>
        <w:tc>
          <w:tcPr>
            <w:tcW w:w="1701" w:type="dxa"/>
            <w:vAlign w:val="bottom"/>
          </w:tcPr>
          <w:p w:rsidR="001921AE" w:rsidRPr="00650DF7" w:rsidRDefault="001921AE" w:rsidP="00650DF7">
            <w:pPr>
              <w:contextualSpacing/>
              <w:rPr>
                <w:rFonts w:ascii="Times New Roman" w:hAnsi="Times New Roman" w:cs="Times New Roman"/>
                <w:sz w:val="28"/>
                <w:szCs w:val="28"/>
              </w:rPr>
            </w:pPr>
          </w:p>
        </w:tc>
        <w:tc>
          <w:tcPr>
            <w:tcW w:w="2921" w:type="dxa"/>
            <w:vAlign w:val="bottom"/>
          </w:tcPr>
          <w:p w:rsidR="001921AE" w:rsidRPr="00650DF7" w:rsidRDefault="00DF490C" w:rsidP="00650DF7">
            <w:pPr>
              <w:ind w:right="-61"/>
              <w:contextualSpacing/>
              <w:jc w:val="right"/>
              <w:rPr>
                <w:rFonts w:ascii="Times New Roman" w:hAnsi="Times New Roman" w:cs="Times New Roman"/>
                <w:sz w:val="28"/>
                <w:szCs w:val="28"/>
              </w:rPr>
            </w:pPr>
            <w:r w:rsidRPr="00650DF7">
              <w:rPr>
                <w:rFonts w:ascii="Times New Roman" w:hAnsi="Times New Roman" w:cs="Times New Roman"/>
                <w:sz w:val="28"/>
                <w:szCs w:val="28"/>
              </w:rPr>
              <w:t xml:space="preserve">       </w:t>
            </w:r>
            <w:r w:rsidR="00B8332E" w:rsidRPr="00650DF7">
              <w:rPr>
                <w:rFonts w:ascii="Times New Roman" w:hAnsi="Times New Roman" w:cs="Times New Roman"/>
                <w:sz w:val="28"/>
                <w:szCs w:val="28"/>
              </w:rPr>
              <w:t xml:space="preserve">    </w:t>
            </w:r>
            <w:r w:rsidR="002412A6" w:rsidRPr="00650DF7">
              <w:rPr>
                <w:rFonts w:ascii="Times New Roman" w:hAnsi="Times New Roman" w:cs="Times New Roman"/>
                <w:sz w:val="28"/>
                <w:szCs w:val="28"/>
              </w:rPr>
              <w:t>В.В. Локтионов</w:t>
            </w:r>
          </w:p>
        </w:tc>
      </w:tr>
    </w:tbl>
    <w:p w:rsidR="002E0581" w:rsidRPr="00650DF7" w:rsidRDefault="002E0581" w:rsidP="00650DF7">
      <w:pPr>
        <w:tabs>
          <w:tab w:val="left" w:pos="2268"/>
          <w:tab w:val="left" w:pos="6804"/>
        </w:tabs>
        <w:spacing w:after="0" w:line="240" w:lineRule="auto"/>
        <w:rPr>
          <w:rFonts w:ascii="Times New Roman" w:hAnsi="Times New Roman" w:cs="Times New Roman"/>
          <w:sz w:val="28"/>
          <w:szCs w:val="28"/>
        </w:rPr>
      </w:pPr>
    </w:p>
    <w:p w:rsidR="002E0581" w:rsidRDefault="002E0581" w:rsidP="005B6345">
      <w:pPr>
        <w:tabs>
          <w:tab w:val="left" w:pos="2268"/>
          <w:tab w:val="left" w:pos="6804"/>
        </w:tabs>
        <w:spacing w:after="0" w:line="240" w:lineRule="auto"/>
        <w:rPr>
          <w:rFonts w:ascii="Times New Roman" w:hAnsi="Times New Roman" w:cs="Times New Roman"/>
          <w:sz w:val="20"/>
          <w:szCs w:val="20"/>
        </w:rPr>
      </w:pPr>
    </w:p>
    <w:p w:rsidR="002E0581" w:rsidRDefault="002E0581" w:rsidP="005B6345">
      <w:pPr>
        <w:tabs>
          <w:tab w:val="left" w:pos="2268"/>
          <w:tab w:val="left" w:pos="6804"/>
        </w:tabs>
        <w:spacing w:after="0" w:line="240" w:lineRule="auto"/>
        <w:rPr>
          <w:rFonts w:ascii="Times New Roman" w:hAnsi="Times New Roman" w:cs="Times New Roman"/>
          <w:sz w:val="20"/>
          <w:szCs w:val="20"/>
        </w:rPr>
      </w:pPr>
    </w:p>
    <w:sectPr w:rsidR="002E0581" w:rsidSect="00131869">
      <w:headerReference w:type="default" r:id="rId8"/>
      <w:footerReference w:type="first" r:id="rId9"/>
      <w:pgSz w:w="11906" w:h="16838"/>
      <w:pgMar w:top="1134" w:right="567" w:bottom="284" w:left="1418"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3A4" w:rsidRDefault="00F753A4" w:rsidP="007212FD">
      <w:pPr>
        <w:spacing w:after="0" w:line="240" w:lineRule="auto"/>
      </w:pPr>
      <w:r>
        <w:separator/>
      </w:r>
    </w:p>
  </w:endnote>
  <w:endnote w:type="continuationSeparator" w:id="0">
    <w:p w:rsidR="00F753A4" w:rsidRDefault="00F753A4" w:rsidP="00721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179" w:rsidRDefault="00107179" w:rsidP="008B567E">
    <w:pPr>
      <w:pStyle w:val="a6"/>
      <w:spacing w:after="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3A4" w:rsidRDefault="00F753A4" w:rsidP="007212FD">
      <w:pPr>
        <w:spacing w:after="0" w:line="240" w:lineRule="auto"/>
      </w:pPr>
      <w:r>
        <w:separator/>
      </w:r>
    </w:p>
  </w:footnote>
  <w:footnote w:type="continuationSeparator" w:id="0">
    <w:p w:rsidR="00F753A4" w:rsidRDefault="00F753A4" w:rsidP="007212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720556120"/>
    </w:sdtPr>
    <w:sdtContent>
      <w:p w:rsidR="00336EE0" w:rsidRPr="00336EE0" w:rsidRDefault="00583FB1" w:rsidP="00EC2F34">
        <w:pPr>
          <w:pStyle w:val="a4"/>
          <w:jc w:val="center"/>
          <w:rPr>
            <w:rFonts w:ascii="Times New Roman" w:hAnsi="Times New Roman" w:cs="Times New Roman"/>
            <w:sz w:val="24"/>
            <w:szCs w:val="24"/>
          </w:rPr>
        </w:pPr>
        <w:r w:rsidRPr="00336EE0">
          <w:rPr>
            <w:rFonts w:ascii="Times New Roman" w:hAnsi="Times New Roman" w:cs="Times New Roman"/>
            <w:sz w:val="24"/>
            <w:szCs w:val="24"/>
          </w:rPr>
          <w:fldChar w:fldCharType="begin"/>
        </w:r>
        <w:r w:rsidR="00336EE0" w:rsidRPr="00336EE0">
          <w:rPr>
            <w:rFonts w:ascii="Times New Roman" w:hAnsi="Times New Roman" w:cs="Times New Roman"/>
            <w:sz w:val="24"/>
            <w:szCs w:val="24"/>
          </w:rPr>
          <w:instrText>PAGE   \* MERGEFORMAT</w:instrText>
        </w:r>
        <w:r w:rsidRPr="00336EE0">
          <w:rPr>
            <w:rFonts w:ascii="Times New Roman" w:hAnsi="Times New Roman" w:cs="Times New Roman"/>
            <w:sz w:val="24"/>
            <w:szCs w:val="24"/>
          </w:rPr>
          <w:fldChar w:fldCharType="separate"/>
        </w:r>
        <w:r w:rsidR="008701CC">
          <w:rPr>
            <w:rFonts w:ascii="Times New Roman" w:hAnsi="Times New Roman" w:cs="Times New Roman"/>
            <w:noProof/>
            <w:sz w:val="24"/>
            <w:szCs w:val="24"/>
          </w:rPr>
          <w:t>2</w:t>
        </w:r>
        <w:r w:rsidRPr="00336EE0">
          <w:rPr>
            <w:rFonts w:ascii="Times New Roman" w:hAnsi="Times New Roman" w:cs="Times New Roman"/>
            <w:sz w:val="24"/>
            <w:szCs w:val="24"/>
          </w:rPr>
          <w:fldChar w:fldCharType="end"/>
        </w:r>
      </w:p>
    </w:sdtContent>
  </w:sdt>
  <w:p w:rsidR="00336EE0" w:rsidRPr="00336EE0" w:rsidRDefault="00336EE0" w:rsidP="00EC2F34">
    <w:pPr>
      <w:pStyle w:val="a4"/>
      <w:jc w:val="cent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4714E"/>
    <w:multiLevelType w:val="multilevel"/>
    <w:tmpl w:val="9B1E4EC0"/>
    <w:lvl w:ilvl="0">
      <w:start w:val="3"/>
      <w:numFmt w:val="decimal"/>
      <w:lvlText w:val="%1."/>
      <w:lvlJc w:val="left"/>
      <w:pPr>
        <w:tabs>
          <w:tab w:val="num" w:pos="0"/>
        </w:tabs>
        <w:ind w:left="0" w:firstLine="0"/>
      </w:pPr>
      <w:rPr>
        <w:rFonts w:cs="Times New Roman" w:hint="default"/>
      </w:rPr>
    </w:lvl>
    <w:lvl w:ilvl="1">
      <w:start w:val="1"/>
      <w:numFmt w:val="decimal"/>
      <w:lvlText w:val="%1.%2."/>
      <w:lvlJc w:val="left"/>
      <w:pPr>
        <w:tabs>
          <w:tab w:val="num" w:pos="977"/>
        </w:tabs>
        <w:ind w:left="977" w:hanging="437"/>
      </w:pPr>
      <w:rPr>
        <w:rFonts w:cs="Times New Roman" w:hint="default"/>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248073AD"/>
    <w:multiLevelType w:val="multilevel"/>
    <w:tmpl w:val="17B8470E"/>
    <w:lvl w:ilvl="0">
      <w:start w:val="3"/>
      <w:numFmt w:val="decimal"/>
      <w:lvlText w:val="%1."/>
      <w:lvlJc w:val="left"/>
      <w:pPr>
        <w:ind w:left="576" w:hanging="576"/>
      </w:pPr>
      <w:rPr>
        <w:rFonts w:hint="default"/>
        <w:color w:val="auto"/>
      </w:rPr>
    </w:lvl>
    <w:lvl w:ilvl="1">
      <w:start w:val="24"/>
      <w:numFmt w:val="decimal"/>
      <w:lvlText w:val="%1.%2."/>
      <w:lvlJc w:val="left"/>
      <w:pPr>
        <w:ind w:left="1260" w:hanging="720"/>
      </w:pPr>
      <w:rPr>
        <w:rFonts w:hint="default"/>
        <w:color w:val="auto"/>
      </w:rPr>
    </w:lvl>
    <w:lvl w:ilvl="2">
      <w:start w:val="1"/>
      <w:numFmt w:val="decimal"/>
      <w:lvlText w:val="%1.%2.%3."/>
      <w:lvlJc w:val="left"/>
      <w:pPr>
        <w:ind w:left="1800" w:hanging="720"/>
      </w:pPr>
      <w:rPr>
        <w:rFonts w:hint="default"/>
        <w:color w:val="auto"/>
      </w:rPr>
    </w:lvl>
    <w:lvl w:ilvl="3">
      <w:start w:val="1"/>
      <w:numFmt w:val="decimal"/>
      <w:lvlText w:val="%1.%2.%3.%4."/>
      <w:lvlJc w:val="left"/>
      <w:pPr>
        <w:ind w:left="2700" w:hanging="1080"/>
      </w:pPr>
      <w:rPr>
        <w:rFonts w:hint="default"/>
        <w:color w:val="auto"/>
      </w:rPr>
    </w:lvl>
    <w:lvl w:ilvl="4">
      <w:start w:val="1"/>
      <w:numFmt w:val="decimal"/>
      <w:lvlText w:val="%1.%2.%3.%4.%5."/>
      <w:lvlJc w:val="left"/>
      <w:pPr>
        <w:ind w:left="3240" w:hanging="1080"/>
      </w:pPr>
      <w:rPr>
        <w:rFonts w:hint="default"/>
        <w:color w:val="auto"/>
      </w:rPr>
    </w:lvl>
    <w:lvl w:ilvl="5">
      <w:start w:val="1"/>
      <w:numFmt w:val="decimal"/>
      <w:lvlText w:val="%1.%2.%3.%4.%5.%6."/>
      <w:lvlJc w:val="left"/>
      <w:pPr>
        <w:ind w:left="4140" w:hanging="1440"/>
      </w:pPr>
      <w:rPr>
        <w:rFonts w:hint="default"/>
        <w:color w:val="auto"/>
      </w:rPr>
    </w:lvl>
    <w:lvl w:ilvl="6">
      <w:start w:val="1"/>
      <w:numFmt w:val="decimal"/>
      <w:lvlText w:val="%1.%2.%3.%4.%5.%6.%7."/>
      <w:lvlJc w:val="left"/>
      <w:pPr>
        <w:ind w:left="5040" w:hanging="1800"/>
      </w:pPr>
      <w:rPr>
        <w:rFonts w:hint="default"/>
        <w:color w:val="auto"/>
      </w:rPr>
    </w:lvl>
    <w:lvl w:ilvl="7">
      <w:start w:val="1"/>
      <w:numFmt w:val="decimal"/>
      <w:lvlText w:val="%1.%2.%3.%4.%5.%6.%7.%8."/>
      <w:lvlJc w:val="left"/>
      <w:pPr>
        <w:ind w:left="5580" w:hanging="1800"/>
      </w:pPr>
      <w:rPr>
        <w:rFonts w:hint="default"/>
        <w:color w:val="auto"/>
      </w:rPr>
    </w:lvl>
    <w:lvl w:ilvl="8">
      <w:start w:val="1"/>
      <w:numFmt w:val="decimal"/>
      <w:lvlText w:val="%1.%2.%3.%4.%5.%6.%7.%8.%9."/>
      <w:lvlJc w:val="left"/>
      <w:pPr>
        <w:ind w:left="6480" w:hanging="2160"/>
      </w:pPr>
      <w:rPr>
        <w:rFonts w:hint="default"/>
        <w:color w:val="auto"/>
      </w:rPr>
    </w:lvl>
  </w:abstractNum>
  <w:abstractNum w:abstractNumId="2">
    <w:nsid w:val="28822B26"/>
    <w:multiLevelType w:val="multilevel"/>
    <w:tmpl w:val="F1E0B3F4"/>
    <w:lvl w:ilvl="0">
      <w:start w:val="3"/>
      <w:numFmt w:val="decimal"/>
      <w:lvlText w:val="%1."/>
      <w:lvlJc w:val="left"/>
      <w:pPr>
        <w:ind w:left="576" w:hanging="576"/>
      </w:pPr>
      <w:rPr>
        <w:rFonts w:hint="default"/>
      </w:rPr>
    </w:lvl>
    <w:lvl w:ilvl="1">
      <w:start w:val="2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9"/>
  <w:characterSpacingControl w:val="doNotCompress"/>
  <w:savePreviewPicture/>
  <w:hdrShapeDefaults>
    <o:shapedefaults v:ext="edit" spidmax="7170"/>
  </w:hdrShapeDefaults>
  <w:footnotePr>
    <w:footnote w:id="-1"/>
    <w:footnote w:id="0"/>
  </w:footnotePr>
  <w:endnotePr>
    <w:endnote w:id="-1"/>
    <w:endnote w:id="0"/>
  </w:endnotePr>
  <w:compat/>
  <w:rsids>
    <w:rsidRoot w:val="00A92256"/>
    <w:rsid w:val="0001634D"/>
    <w:rsid w:val="00021F0F"/>
    <w:rsid w:val="00024D01"/>
    <w:rsid w:val="00031C8A"/>
    <w:rsid w:val="00031FBA"/>
    <w:rsid w:val="00042B55"/>
    <w:rsid w:val="000537A2"/>
    <w:rsid w:val="000550FF"/>
    <w:rsid w:val="00056A50"/>
    <w:rsid w:val="00070889"/>
    <w:rsid w:val="0007553B"/>
    <w:rsid w:val="0007556D"/>
    <w:rsid w:val="00076B93"/>
    <w:rsid w:val="000803E2"/>
    <w:rsid w:val="00084A55"/>
    <w:rsid w:val="00090738"/>
    <w:rsid w:val="00095729"/>
    <w:rsid w:val="000970DD"/>
    <w:rsid w:val="000A4E3C"/>
    <w:rsid w:val="000A6C9D"/>
    <w:rsid w:val="000B708E"/>
    <w:rsid w:val="000C062E"/>
    <w:rsid w:val="000C2BCD"/>
    <w:rsid w:val="000E307C"/>
    <w:rsid w:val="000F7BB7"/>
    <w:rsid w:val="00100C9E"/>
    <w:rsid w:val="00104F4B"/>
    <w:rsid w:val="00107179"/>
    <w:rsid w:val="00117E18"/>
    <w:rsid w:val="0012053E"/>
    <w:rsid w:val="00127902"/>
    <w:rsid w:val="00131869"/>
    <w:rsid w:val="00134382"/>
    <w:rsid w:val="00144445"/>
    <w:rsid w:val="001501B4"/>
    <w:rsid w:val="00151B1C"/>
    <w:rsid w:val="00154087"/>
    <w:rsid w:val="001572B8"/>
    <w:rsid w:val="00161031"/>
    <w:rsid w:val="0016108F"/>
    <w:rsid w:val="00166A1C"/>
    <w:rsid w:val="0017077B"/>
    <w:rsid w:val="00173F90"/>
    <w:rsid w:val="0017717E"/>
    <w:rsid w:val="00180843"/>
    <w:rsid w:val="0018208F"/>
    <w:rsid w:val="001822FA"/>
    <w:rsid w:val="001921AE"/>
    <w:rsid w:val="001A1E1F"/>
    <w:rsid w:val="001A6065"/>
    <w:rsid w:val="001A71D0"/>
    <w:rsid w:val="001B13EC"/>
    <w:rsid w:val="001B156E"/>
    <w:rsid w:val="001B3194"/>
    <w:rsid w:val="001C0B06"/>
    <w:rsid w:val="001C2357"/>
    <w:rsid w:val="001C4C7B"/>
    <w:rsid w:val="001D6554"/>
    <w:rsid w:val="001D69A9"/>
    <w:rsid w:val="001E7A4D"/>
    <w:rsid w:val="001E7AD1"/>
    <w:rsid w:val="001F169E"/>
    <w:rsid w:val="001F5899"/>
    <w:rsid w:val="001F7FCD"/>
    <w:rsid w:val="002048A1"/>
    <w:rsid w:val="00205DB9"/>
    <w:rsid w:val="0020667B"/>
    <w:rsid w:val="002137B7"/>
    <w:rsid w:val="00233B8C"/>
    <w:rsid w:val="002403E3"/>
    <w:rsid w:val="002412A6"/>
    <w:rsid w:val="00247DC3"/>
    <w:rsid w:val="00257DF9"/>
    <w:rsid w:val="00267FB8"/>
    <w:rsid w:val="00280D52"/>
    <w:rsid w:val="00281733"/>
    <w:rsid w:val="00285D01"/>
    <w:rsid w:val="00291073"/>
    <w:rsid w:val="0029459D"/>
    <w:rsid w:val="00297BCD"/>
    <w:rsid w:val="002A61DD"/>
    <w:rsid w:val="002A6A06"/>
    <w:rsid w:val="002C196E"/>
    <w:rsid w:val="002C6002"/>
    <w:rsid w:val="002C7C1D"/>
    <w:rsid w:val="002D2BA0"/>
    <w:rsid w:val="002D484E"/>
    <w:rsid w:val="002E0581"/>
    <w:rsid w:val="002E7520"/>
    <w:rsid w:val="002F089E"/>
    <w:rsid w:val="002F108B"/>
    <w:rsid w:val="002F5211"/>
    <w:rsid w:val="0030131B"/>
    <w:rsid w:val="0030710C"/>
    <w:rsid w:val="003071D4"/>
    <w:rsid w:val="003076E4"/>
    <w:rsid w:val="00307E68"/>
    <w:rsid w:val="003132C8"/>
    <w:rsid w:val="003329FE"/>
    <w:rsid w:val="00336EE0"/>
    <w:rsid w:val="00341EB4"/>
    <w:rsid w:val="0034238E"/>
    <w:rsid w:val="00352BDC"/>
    <w:rsid w:val="0037627A"/>
    <w:rsid w:val="00383517"/>
    <w:rsid w:val="00384D83"/>
    <w:rsid w:val="003877B3"/>
    <w:rsid w:val="00387B79"/>
    <w:rsid w:val="0039045F"/>
    <w:rsid w:val="00391522"/>
    <w:rsid w:val="003B4D0B"/>
    <w:rsid w:val="003B5E97"/>
    <w:rsid w:val="003B7F94"/>
    <w:rsid w:val="003C030D"/>
    <w:rsid w:val="003C1601"/>
    <w:rsid w:val="003D3C95"/>
    <w:rsid w:val="003E45E7"/>
    <w:rsid w:val="003F0AFC"/>
    <w:rsid w:val="003F1592"/>
    <w:rsid w:val="004036B5"/>
    <w:rsid w:val="0040695E"/>
    <w:rsid w:val="00415976"/>
    <w:rsid w:val="004430AA"/>
    <w:rsid w:val="00445FB6"/>
    <w:rsid w:val="00464C05"/>
    <w:rsid w:val="00470AB3"/>
    <w:rsid w:val="00470BE4"/>
    <w:rsid w:val="00471072"/>
    <w:rsid w:val="00471B0F"/>
    <w:rsid w:val="00476DA4"/>
    <w:rsid w:val="004840EF"/>
    <w:rsid w:val="004935F4"/>
    <w:rsid w:val="00497EE9"/>
    <w:rsid w:val="004B0B1B"/>
    <w:rsid w:val="004C2F20"/>
    <w:rsid w:val="004D221C"/>
    <w:rsid w:val="004E0AF0"/>
    <w:rsid w:val="004E386A"/>
    <w:rsid w:val="00501116"/>
    <w:rsid w:val="00503D80"/>
    <w:rsid w:val="0051658B"/>
    <w:rsid w:val="005269DA"/>
    <w:rsid w:val="005326A1"/>
    <w:rsid w:val="00536C62"/>
    <w:rsid w:val="005372FC"/>
    <w:rsid w:val="00563657"/>
    <w:rsid w:val="0056605E"/>
    <w:rsid w:val="005671F4"/>
    <w:rsid w:val="00573CBD"/>
    <w:rsid w:val="005741AC"/>
    <w:rsid w:val="0058200A"/>
    <w:rsid w:val="00583FB1"/>
    <w:rsid w:val="005916D9"/>
    <w:rsid w:val="005A05F6"/>
    <w:rsid w:val="005A3415"/>
    <w:rsid w:val="005B0B00"/>
    <w:rsid w:val="005B440B"/>
    <w:rsid w:val="005B6345"/>
    <w:rsid w:val="005C3089"/>
    <w:rsid w:val="005C6A45"/>
    <w:rsid w:val="005D0F18"/>
    <w:rsid w:val="005E5D1C"/>
    <w:rsid w:val="005F3038"/>
    <w:rsid w:val="00610327"/>
    <w:rsid w:val="00610CE9"/>
    <w:rsid w:val="00616173"/>
    <w:rsid w:val="00620305"/>
    <w:rsid w:val="00622A3B"/>
    <w:rsid w:val="00632958"/>
    <w:rsid w:val="006329F3"/>
    <w:rsid w:val="00633495"/>
    <w:rsid w:val="00634E15"/>
    <w:rsid w:val="006403B0"/>
    <w:rsid w:val="00640924"/>
    <w:rsid w:val="00650DF7"/>
    <w:rsid w:val="006541AC"/>
    <w:rsid w:val="0065704F"/>
    <w:rsid w:val="00660146"/>
    <w:rsid w:val="006706C4"/>
    <w:rsid w:val="00672D84"/>
    <w:rsid w:val="0067714B"/>
    <w:rsid w:val="006779E4"/>
    <w:rsid w:val="00677AD1"/>
    <w:rsid w:val="00677F4D"/>
    <w:rsid w:val="006810DC"/>
    <w:rsid w:val="006879C2"/>
    <w:rsid w:val="00693993"/>
    <w:rsid w:val="006B0E2E"/>
    <w:rsid w:val="006B34D0"/>
    <w:rsid w:val="006B3CEA"/>
    <w:rsid w:val="006B5A4B"/>
    <w:rsid w:val="006B67F6"/>
    <w:rsid w:val="006D2B58"/>
    <w:rsid w:val="006E2551"/>
    <w:rsid w:val="006E2A1E"/>
    <w:rsid w:val="006E3428"/>
    <w:rsid w:val="006E48EE"/>
    <w:rsid w:val="006E653D"/>
    <w:rsid w:val="006F0478"/>
    <w:rsid w:val="006F4D2C"/>
    <w:rsid w:val="006F7CC2"/>
    <w:rsid w:val="007047DF"/>
    <w:rsid w:val="0070686A"/>
    <w:rsid w:val="007179A1"/>
    <w:rsid w:val="00720B69"/>
    <w:rsid w:val="007212FD"/>
    <w:rsid w:val="00722A7C"/>
    <w:rsid w:val="007257EF"/>
    <w:rsid w:val="00725C8E"/>
    <w:rsid w:val="00726261"/>
    <w:rsid w:val="0072777E"/>
    <w:rsid w:val="007411CA"/>
    <w:rsid w:val="00741487"/>
    <w:rsid w:val="0076212D"/>
    <w:rsid w:val="00783721"/>
    <w:rsid w:val="007928EA"/>
    <w:rsid w:val="00793782"/>
    <w:rsid w:val="0079459D"/>
    <w:rsid w:val="007A268C"/>
    <w:rsid w:val="007B24F5"/>
    <w:rsid w:val="007C155E"/>
    <w:rsid w:val="007C17ED"/>
    <w:rsid w:val="007C46FD"/>
    <w:rsid w:val="007E1B55"/>
    <w:rsid w:val="0080110C"/>
    <w:rsid w:val="00815534"/>
    <w:rsid w:val="008243A7"/>
    <w:rsid w:val="00826D9F"/>
    <w:rsid w:val="008271C9"/>
    <w:rsid w:val="00850ABE"/>
    <w:rsid w:val="008569A9"/>
    <w:rsid w:val="00861729"/>
    <w:rsid w:val="008701CC"/>
    <w:rsid w:val="00874AEC"/>
    <w:rsid w:val="008776BF"/>
    <w:rsid w:val="00880C0D"/>
    <w:rsid w:val="008825C3"/>
    <w:rsid w:val="008928E8"/>
    <w:rsid w:val="00896C43"/>
    <w:rsid w:val="008A526F"/>
    <w:rsid w:val="008A61D2"/>
    <w:rsid w:val="008A71D1"/>
    <w:rsid w:val="008B567E"/>
    <w:rsid w:val="008C2816"/>
    <w:rsid w:val="008E67E4"/>
    <w:rsid w:val="008F7298"/>
    <w:rsid w:val="0090162C"/>
    <w:rsid w:val="00902700"/>
    <w:rsid w:val="009032BC"/>
    <w:rsid w:val="009107B5"/>
    <w:rsid w:val="00923FB5"/>
    <w:rsid w:val="00932222"/>
    <w:rsid w:val="0093472E"/>
    <w:rsid w:val="00942C10"/>
    <w:rsid w:val="00942C8E"/>
    <w:rsid w:val="00951D10"/>
    <w:rsid w:val="009548F8"/>
    <w:rsid w:val="00973AC3"/>
    <w:rsid w:val="009766E6"/>
    <w:rsid w:val="009875D1"/>
    <w:rsid w:val="0099556E"/>
    <w:rsid w:val="009A0010"/>
    <w:rsid w:val="009D4323"/>
    <w:rsid w:val="009D5CBB"/>
    <w:rsid w:val="009D686E"/>
    <w:rsid w:val="009D7277"/>
    <w:rsid w:val="009E3844"/>
    <w:rsid w:val="009E6530"/>
    <w:rsid w:val="009F1653"/>
    <w:rsid w:val="00A009C7"/>
    <w:rsid w:val="00A0383C"/>
    <w:rsid w:val="00A05646"/>
    <w:rsid w:val="00A215C0"/>
    <w:rsid w:val="00A21AA7"/>
    <w:rsid w:val="00A2401E"/>
    <w:rsid w:val="00A30098"/>
    <w:rsid w:val="00A30D31"/>
    <w:rsid w:val="00A3308A"/>
    <w:rsid w:val="00A402D0"/>
    <w:rsid w:val="00A43F02"/>
    <w:rsid w:val="00A45F78"/>
    <w:rsid w:val="00A56FBD"/>
    <w:rsid w:val="00A6495F"/>
    <w:rsid w:val="00A70A77"/>
    <w:rsid w:val="00A858C3"/>
    <w:rsid w:val="00A92256"/>
    <w:rsid w:val="00A93434"/>
    <w:rsid w:val="00A95BBB"/>
    <w:rsid w:val="00AA42DF"/>
    <w:rsid w:val="00AC4184"/>
    <w:rsid w:val="00AC7443"/>
    <w:rsid w:val="00AE59FA"/>
    <w:rsid w:val="00AF37F1"/>
    <w:rsid w:val="00AF66E6"/>
    <w:rsid w:val="00B03059"/>
    <w:rsid w:val="00B05F6A"/>
    <w:rsid w:val="00B200A7"/>
    <w:rsid w:val="00B21157"/>
    <w:rsid w:val="00B22C22"/>
    <w:rsid w:val="00B250A9"/>
    <w:rsid w:val="00B30832"/>
    <w:rsid w:val="00B42363"/>
    <w:rsid w:val="00B55C7F"/>
    <w:rsid w:val="00B63E34"/>
    <w:rsid w:val="00B811B8"/>
    <w:rsid w:val="00B8332E"/>
    <w:rsid w:val="00B969F9"/>
    <w:rsid w:val="00BA1182"/>
    <w:rsid w:val="00BA2049"/>
    <w:rsid w:val="00BC6A8C"/>
    <w:rsid w:val="00BF42CF"/>
    <w:rsid w:val="00BF6243"/>
    <w:rsid w:val="00C07741"/>
    <w:rsid w:val="00C11278"/>
    <w:rsid w:val="00C1310A"/>
    <w:rsid w:val="00C23C4D"/>
    <w:rsid w:val="00C25BA0"/>
    <w:rsid w:val="00C32DEB"/>
    <w:rsid w:val="00C3598C"/>
    <w:rsid w:val="00C36B1A"/>
    <w:rsid w:val="00C4069F"/>
    <w:rsid w:val="00C45C7E"/>
    <w:rsid w:val="00C516B1"/>
    <w:rsid w:val="00C55B40"/>
    <w:rsid w:val="00C5624E"/>
    <w:rsid w:val="00C66B82"/>
    <w:rsid w:val="00C67BEA"/>
    <w:rsid w:val="00C71817"/>
    <w:rsid w:val="00C73886"/>
    <w:rsid w:val="00C86F76"/>
    <w:rsid w:val="00C93D76"/>
    <w:rsid w:val="00CA18C3"/>
    <w:rsid w:val="00CA5F0B"/>
    <w:rsid w:val="00CB18BB"/>
    <w:rsid w:val="00CB564A"/>
    <w:rsid w:val="00CB793A"/>
    <w:rsid w:val="00CC1260"/>
    <w:rsid w:val="00CC2F1E"/>
    <w:rsid w:val="00CC6EA5"/>
    <w:rsid w:val="00CD1C0A"/>
    <w:rsid w:val="00CD3804"/>
    <w:rsid w:val="00CE37A6"/>
    <w:rsid w:val="00CF67A9"/>
    <w:rsid w:val="00D02616"/>
    <w:rsid w:val="00D0617D"/>
    <w:rsid w:val="00D11927"/>
    <w:rsid w:val="00D143B9"/>
    <w:rsid w:val="00D16009"/>
    <w:rsid w:val="00D20EF2"/>
    <w:rsid w:val="00D24EFE"/>
    <w:rsid w:val="00D30322"/>
    <w:rsid w:val="00D317E8"/>
    <w:rsid w:val="00D33A78"/>
    <w:rsid w:val="00D510CF"/>
    <w:rsid w:val="00D56013"/>
    <w:rsid w:val="00D67556"/>
    <w:rsid w:val="00D76369"/>
    <w:rsid w:val="00D82D77"/>
    <w:rsid w:val="00D861EA"/>
    <w:rsid w:val="00D941DC"/>
    <w:rsid w:val="00D94A09"/>
    <w:rsid w:val="00DA1E3A"/>
    <w:rsid w:val="00DA7C11"/>
    <w:rsid w:val="00DB3A9D"/>
    <w:rsid w:val="00DC1887"/>
    <w:rsid w:val="00DC4393"/>
    <w:rsid w:val="00DC4DF8"/>
    <w:rsid w:val="00DF490C"/>
    <w:rsid w:val="00DF74D9"/>
    <w:rsid w:val="00E12680"/>
    <w:rsid w:val="00E239CA"/>
    <w:rsid w:val="00E36F83"/>
    <w:rsid w:val="00E42663"/>
    <w:rsid w:val="00E44B9F"/>
    <w:rsid w:val="00E516FF"/>
    <w:rsid w:val="00E64C0C"/>
    <w:rsid w:val="00E7621F"/>
    <w:rsid w:val="00E8158C"/>
    <w:rsid w:val="00E95F64"/>
    <w:rsid w:val="00E9669D"/>
    <w:rsid w:val="00EA1DA0"/>
    <w:rsid w:val="00EA1FF4"/>
    <w:rsid w:val="00EA36BE"/>
    <w:rsid w:val="00EA3CEC"/>
    <w:rsid w:val="00EB5B39"/>
    <w:rsid w:val="00EC2F34"/>
    <w:rsid w:val="00EC7FC1"/>
    <w:rsid w:val="00ED46F3"/>
    <w:rsid w:val="00EE0225"/>
    <w:rsid w:val="00EE59E5"/>
    <w:rsid w:val="00EF32E2"/>
    <w:rsid w:val="00EF6BAD"/>
    <w:rsid w:val="00F0140E"/>
    <w:rsid w:val="00F0673C"/>
    <w:rsid w:val="00F0728D"/>
    <w:rsid w:val="00F0756D"/>
    <w:rsid w:val="00F13FBC"/>
    <w:rsid w:val="00F15E73"/>
    <w:rsid w:val="00F4476D"/>
    <w:rsid w:val="00F52145"/>
    <w:rsid w:val="00F56826"/>
    <w:rsid w:val="00F57360"/>
    <w:rsid w:val="00F60D8B"/>
    <w:rsid w:val="00F6654A"/>
    <w:rsid w:val="00F66AC5"/>
    <w:rsid w:val="00F72CFE"/>
    <w:rsid w:val="00F753A4"/>
    <w:rsid w:val="00F8464A"/>
    <w:rsid w:val="00F9191E"/>
    <w:rsid w:val="00F95708"/>
    <w:rsid w:val="00F95FA4"/>
    <w:rsid w:val="00F96179"/>
    <w:rsid w:val="00F96C94"/>
    <w:rsid w:val="00FA01E1"/>
    <w:rsid w:val="00FA4FBE"/>
    <w:rsid w:val="00FA52B0"/>
    <w:rsid w:val="00FD07E2"/>
    <w:rsid w:val="00FD0FD2"/>
    <w:rsid w:val="00FD46FA"/>
    <w:rsid w:val="00FE23D6"/>
    <w:rsid w:val="00FE3EC1"/>
    <w:rsid w:val="00FF3AC5"/>
    <w:rsid w:val="00FF51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FB1"/>
  </w:style>
  <w:style w:type="paragraph" w:styleId="1">
    <w:name w:val="heading 1"/>
    <w:basedOn w:val="a"/>
    <w:next w:val="a"/>
    <w:link w:val="10"/>
    <w:qFormat/>
    <w:rsid w:val="0070686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character" w:customStyle="1" w:styleId="10">
    <w:name w:val="Заголовок 1 Знак"/>
    <w:basedOn w:val="a0"/>
    <w:link w:val="1"/>
    <w:rsid w:val="0070686A"/>
    <w:rPr>
      <w:rFonts w:asciiTheme="majorHAnsi" w:eastAsiaTheme="majorEastAsia" w:hAnsiTheme="majorHAnsi" w:cstheme="majorBidi"/>
      <w:b/>
      <w:bCs/>
      <w:color w:val="2E74B5" w:themeColor="accent1" w:themeShade="BF"/>
      <w:sz w:val="28"/>
      <w:szCs w:val="28"/>
    </w:rPr>
  </w:style>
  <w:style w:type="paragraph" w:styleId="a8">
    <w:name w:val="Balloon Text"/>
    <w:basedOn w:val="a"/>
    <w:link w:val="a9"/>
    <w:uiPriority w:val="99"/>
    <w:semiHidden/>
    <w:unhideWhenUsed/>
    <w:rsid w:val="001C4C7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C4C7B"/>
    <w:rPr>
      <w:rFonts w:ascii="Segoe UI" w:hAnsi="Segoe UI" w:cs="Segoe UI"/>
      <w:sz w:val="18"/>
      <w:szCs w:val="18"/>
    </w:rPr>
  </w:style>
  <w:style w:type="paragraph" w:customStyle="1" w:styleId="11">
    <w:name w:val="Абзац списка1"/>
    <w:basedOn w:val="a"/>
    <w:qFormat/>
    <w:rsid w:val="00F72CFE"/>
    <w:pPr>
      <w:spacing w:after="200" w:line="276" w:lineRule="auto"/>
      <w:ind w:left="720"/>
      <w:contextualSpacing/>
    </w:pPr>
    <w:rPr>
      <w:rFonts w:ascii="Calibri" w:eastAsia="Times New Roman"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61031"/>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Normal (Web)"/>
    <w:basedOn w:val="a"/>
    <w:uiPriority w:val="99"/>
    <w:semiHidden/>
    <w:unhideWhenUsed/>
    <w:rsid w:val="0040695E"/>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238502">
      <w:bodyDiv w:val="1"/>
      <w:marLeft w:val="0"/>
      <w:marRight w:val="0"/>
      <w:marTop w:val="0"/>
      <w:marBottom w:val="0"/>
      <w:divBdr>
        <w:top w:val="none" w:sz="0" w:space="0" w:color="auto"/>
        <w:left w:val="none" w:sz="0" w:space="0" w:color="auto"/>
        <w:bottom w:val="none" w:sz="0" w:space="0" w:color="auto"/>
        <w:right w:val="none" w:sz="0" w:space="0" w:color="auto"/>
      </w:divBdr>
    </w:div>
    <w:div w:id="259795942">
      <w:bodyDiv w:val="1"/>
      <w:marLeft w:val="0"/>
      <w:marRight w:val="0"/>
      <w:marTop w:val="0"/>
      <w:marBottom w:val="0"/>
      <w:divBdr>
        <w:top w:val="none" w:sz="0" w:space="0" w:color="auto"/>
        <w:left w:val="none" w:sz="0" w:space="0" w:color="auto"/>
        <w:bottom w:val="none" w:sz="0" w:space="0" w:color="auto"/>
        <w:right w:val="none" w:sz="0" w:space="0" w:color="auto"/>
      </w:divBdr>
    </w:div>
    <w:div w:id="446198005">
      <w:bodyDiv w:val="1"/>
      <w:marLeft w:val="0"/>
      <w:marRight w:val="0"/>
      <w:marTop w:val="0"/>
      <w:marBottom w:val="0"/>
      <w:divBdr>
        <w:top w:val="none" w:sz="0" w:space="0" w:color="auto"/>
        <w:left w:val="none" w:sz="0" w:space="0" w:color="auto"/>
        <w:bottom w:val="none" w:sz="0" w:space="0" w:color="auto"/>
        <w:right w:val="none" w:sz="0" w:space="0" w:color="auto"/>
      </w:divBdr>
    </w:div>
    <w:div w:id="583800214">
      <w:bodyDiv w:val="1"/>
      <w:marLeft w:val="0"/>
      <w:marRight w:val="0"/>
      <w:marTop w:val="0"/>
      <w:marBottom w:val="0"/>
      <w:divBdr>
        <w:top w:val="none" w:sz="0" w:space="0" w:color="auto"/>
        <w:left w:val="none" w:sz="0" w:space="0" w:color="auto"/>
        <w:bottom w:val="none" w:sz="0" w:space="0" w:color="auto"/>
        <w:right w:val="none" w:sz="0" w:space="0" w:color="auto"/>
      </w:divBdr>
    </w:div>
    <w:div w:id="656493007">
      <w:bodyDiv w:val="1"/>
      <w:marLeft w:val="0"/>
      <w:marRight w:val="0"/>
      <w:marTop w:val="0"/>
      <w:marBottom w:val="0"/>
      <w:divBdr>
        <w:top w:val="none" w:sz="0" w:space="0" w:color="auto"/>
        <w:left w:val="none" w:sz="0" w:space="0" w:color="auto"/>
        <w:bottom w:val="none" w:sz="0" w:space="0" w:color="auto"/>
        <w:right w:val="none" w:sz="0" w:space="0" w:color="auto"/>
      </w:divBdr>
    </w:div>
    <w:div w:id="734401736">
      <w:bodyDiv w:val="1"/>
      <w:marLeft w:val="0"/>
      <w:marRight w:val="0"/>
      <w:marTop w:val="0"/>
      <w:marBottom w:val="0"/>
      <w:divBdr>
        <w:top w:val="none" w:sz="0" w:space="0" w:color="auto"/>
        <w:left w:val="none" w:sz="0" w:space="0" w:color="auto"/>
        <w:bottom w:val="none" w:sz="0" w:space="0" w:color="auto"/>
        <w:right w:val="none" w:sz="0" w:space="0" w:color="auto"/>
      </w:divBdr>
    </w:div>
    <w:div w:id="1127547697">
      <w:bodyDiv w:val="1"/>
      <w:marLeft w:val="0"/>
      <w:marRight w:val="0"/>
      <w:marTop w:val="0"/>
      <w:marBottom w:val="0"/>
      <w:divBdr>
        <w:top w:val="none" w:sz="0" w:space="0" w:color="auto"/>
        <w:left w:val="none" w:sz="0" w:space="0" w:color="auto"/>
        <w:bottom w:val="none" w:sz="0" w:space="0" w:color="auto"/>
        <w:right w:val="none" w:sz="0" w:space="0" w:color="auto"/>
      </w:divBdr>
    </w:div>
    <w:div w:id="1427069121">
      <w:bodyDiv w:val="1"/>
      <w:marLeft w:val="0"/>
      <w:marRight w:val="0"/>
      <w:marTop w:val="0"/>
      <w:marBottom w:val="0"/>
      <w:divBdr>
        <w:top w:val="none" w:sz="0" w:space="0" w:color="auto"/>
        <w:left w:val="none" w:sz="0" w:space="0" w:color="auto"/>
        <w:bottom w:val="none" w:sz="0" w:space="0" w:color="auto"/>
        <w:right w:val="none" w:sz="0" w:space="0" w:color="auto"/>
      </w:divBdr>
    </w:div>
    <w:div w:id="1626346328">
      <w:bodyDiv w:val="1"/>
      <w:marLeft w:val="0"/>
      <w:marRight w:val="0"/>
      <w:marTop w:val="0"/>
      <w:marBottom w:val="0"/>
      <w:divBdr>
        <w:top w:val="none" w:sz="0" w:space="0" w:color="auto"/>
        <w:left w:val="none" w:sz="0" w:space="0" w:color="auto"/>
        <w:bottom w:val="none" w:sz="0" w:space="0" w:color="auto"/>
        <w:right w:val="none" w:sz="0" w:space="0" w:color="auto"/>
      </w:divBdr>
    </w:div>
    <w:div w:id="1642422330">
      <w:bodyDiv w:val="1"/>
      <w:marLeft w:val="0"/>
      <w:marRight w:val="0"/>
      <w:marTop w:val="0"/>
      <w:marBottom w:val="0"/>
      <w:divBdr>
        <w:top w:val="none" w:sz="0" w:space="0" w:color="auto"/>
        <w:left w:val="none" w:sz="0" w:space="0" w:color="auto"/>
        <w:bottom w:val="none" w:sz="0" w:space="0" w:color="auto"/>
        <w:right w:val="none" w:sz="0" w:space="0" w:color="auto"/>
      </w:divBdr>
    </w:div>
    <w:div w:id="1725369197">
      <w:bodyDiv w:val="1"/>
      <w:marLeft w:val="0"/>
      <w:marRight w:val="0"/>
      <w:marTop w:val="0"/>
      <w:marBottom w:val="0"/>
      <w:divBdr>
        <w:top w:val="none" w:sz="0" w:space="0" w:color="auto"/>
        <w:left w:val="none" w:sz="0" w:space="0" w:color="auto"/>
        <w:bottom w:val="none" w:sz="0" w:space="0" w:color="auto"/>
        <w:right w:val="none" w:sz="0" w:space="0" w:color="auto"/>
      </w:divBdr>
    </w:div>
    <w:div w:id="1906337706">
      <w:bodyDiv w:val="1"/>
      <w:marLeft w:val="0"/>
      <w:marRight w:val="0"/>
      <w:marTop w:val="0"/>
      <w:marBottom w:val="0"/>
      <w:divBdr>
        <w:top w:val="none" w:sz="0" w:space="0" w:color="auto"/>
        <w:left w:val="none" w:sz="0" w:space="0" w:color="auto"/>
        <w:bottom w:val="none" w:sz="0" w:space="0" w:color="auto"/>
        <w:right w:val="none" w:sz="0" w:space="0" w:color="auto"/>
      </w:divBdr>
    </w:div>
    <w:div w:id="193108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A2AEC-0A72-479C-AA8C-EDBFE8D1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1967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Меницкая Анастасия Александровна</dc:creator>
  <cp:lastModifiedBy>777</cp:lastModifiedBy>
  <cp:revision>3</cp:revision>
  <cp:lastPrinted>2024-06-05T08:26:00Z</cp:lastPrinted>
  <dcterms:created xsi:type="dcterms:W3CDTF">2024-12-02T06:56:00Z</dcterms:created>
  <dcterms:modified xsi:type="dcterms:W3CDTF">2024-12-02T06:56:00Z</dcterms:modified>
</cp:coreProperties>
</file>