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32" w:rsidRPr="00F80232" w:rsidRDefault="00F80232" w:rsidP="00F80232">
      <w:pPr>
        <w:pStyle w:val="a3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80232">
        <w:rPr>
          <w:b/>
          <w:bCs/>
          <w:sz w:val="28"/>
          <w:szCs w:val="28"/>
        </w:rPr>
        <w:t>Конституционный суд Российской Федерации временно запретил штрафовать за неиспользование земли для ИЖС</w:t>
      </w:r>
    </w:p>
    <w:p w:rsidR="001A7F11" w:rsidRPr="00132032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Default="00F80232" w:rsidP="00F80232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Согласно Постановлению Конституционного Суда РФ от 06.11.2024 </w:t>
      </w:r>
      <w:r w:rsidR="00123FC4">
        <w:rPr>
          <w:sz w:val="28"/>
          <w:szCs w:val="28"/>
        </w:rPr>
        <w:br/>
        <w:t>№</w:t>
      </w:r>
      <w:r w:rsidRPr="00F80232">
        <w:rPr>
          <w:sz w:val="28"/>
          <w:szCs w:val="28"/>
        </w:rPr>
        <w:t xml:space="preserve"> 50-П норма КоАП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Конституции. Дело в том, что на уровне закона нет четкого указания на этот срок.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КС РФ также отметил, что с 1 марта 2025 года вступит в силу закон, который исправит ситуацию. Он установит среди прочего общее правило: срок освоения участка в населенном пункте - 3 года.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Напомним, штраф за упомянутое нарушение зависит от того, определена ли кадастровая стоимость участка. Если она определена, размеры санкции такие: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граждан - от 1% до 1,5% кадастровой стоимости, но не менее 20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должностных лиц - от 1,5% до 2% стоимости, но не менее 50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компаний - от 3% до 5% стоимости, но не менее 400 тыс. руб.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Если кадастровая стоимость не установлена, штрафы такие: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граждан - от 20 тыс. до 50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должностных лиц - от 50 тыс. до 100 тыс. руб.; </w:t>
      </w:r>
    </w:p>
    <w:p w:rsidR="00F80232" w:rsidRPr="00F80232" w:rsidRDefault="00F80232" w:rsidP="00F802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0232">
        <w:rPr>
          <w:sz w:val="28"/>
          <w:szCs w:val="28"/>
        </w:rPr>
        <w:t xml:space="preserve">- для компаний - от 400 тыс. до 700 тыс. руб. </w:t>
      </w:r>
    </w:p>
    <w:p w:rsidR="00583FE8" w:rsidRPr="001A7F11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583FE8" w:rsidRPr="00F74672" w:rsidRDefault="00F74672" w:rsidP="00F74672">
      <w:pPr>
        <w:pStyle w:val="a3"/>
        <w:tabs>
          <w:tab w:val="left" w:pos="7710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 w:rsidSect="00C7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23FC4"/>
    <w:rsid w:val="00132032"/>
    <w:rsid w:val="00192F47"/>
    <w:rsid w:val="001A7F11"/>
    <w:rsid w:val="0026791D"/>
    <w:rsid w:val="00267F9C"/>
    <w:rsid w:val="00292FC7"/>
    <w:rsid w:val="003353D3"/>
    <w:rsid w:val="00583FE8"/>
    <w:rsid w:val="006F2F54"/>
    <w:rsid w:val="00804FA6"/>
    <w:rsid w:val="009028F1"/>
    <w:rsid w:val="00982841"/>
    <w:rsid w:val="00984A09"/>
    <w:rsid w:val="009C5727"/>
    <w:rsid w:val="009E53FA"/>
    <w:rsid w:val="00C76D42"/>
    <w:rsid w:val="00D213E9"/>
    <w:rsid w:val="00ED6056"/>
    <w:rsid w:val="00F74672"/>
    <w:rsid w:val="00F80232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42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2024-12-02T06:50:00Z</dcterms:created>
  <dcterms:modified xsi:type="dcterms:W3CDTF">2024-12-02T06:50:00Z</dcterms:modified>
</cp:coreProperties>
</file>